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37267" w:rsidRPr="0023272D" w:rsidP="0023272D">
      <w:pPr>
        <w:spacing w:line="480" w:lineRule="auto"/>
        <w:rPr>
          <w:rFonts w:ascii="Times New Roman" w:hAnsi="Times New Roman" w:cs="Times New Roman"/>
          <w:color w:val="1D1D1D"/>
          <w:sz w:val="24"/>
          <w:szCs w:val="24"/>
          <w:shd w:val="clear" w:color="auto" w:fill="FFFFFF"/>
        </w:rPr>
      </w:pPr>
      <w:bookmarkStart w:id="0" w:name="_GoBack"/>
    </w:p>
    <w:p w:rsidR="00137267" w:rsidRPr="0023272D" w:rsidP="0023272D">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r w:rsidRPr="0023272D">
        <w:rPr>
          <w:rFonts w:ascii="Times New Roman" w:eastAsia="Calibri" w:hAnsi="Times New Roman" w:cs="Times New Roman"/>
          <w:b/>
          <w:color w:val="1B1B1B"/>
          <w:sz w:val="24"/>
          <w:szCs w:val="24"/>
          <w:shd w:val="clear" w:color="auto" w:fill="FFFFFF"/>
        </w:rPr>
        <w:t>Centene Corporation’s Human Resource Organizational Plan</w:t>
      </w:r>
    </w:p>
    <w:p w:rsidR="00137267" w:rsidRPr="0023272D" w:rsidP="0023272D">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23272D">
        <w:rPr>
          <w:rFonts w:ascii="Times New Roman" w:eastAsia="Times New Roman" w:hAnsi="Times New Roman" w:cs="Times New Roman"/>
          <w:color w:val="000000"/>
          <w:sz w:val="24"/>
          <w:szCs w:val="24"/>
        </w:rPr>
        <w:t>Institutional Affiliation</w:t>
      </w: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23272D">
        <w:rPr>
          <w:rFonts w:ascii="Times New Roman" w:eastAsia="Times New Roman" w:hAnsi="Times New Roman" w:cs="Times New Roman"/>
          <w:color w:val="000000"/>
          <w:sz w:val="24"/>
          <w:szCs w:val="24"/>
        </w:rPr>
        <w:t>Professor’s Name</w:t>
      </w: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23272D">
        <w:rPr>
          <w:rFonts w:ascii="Times New Roman" w:eastAsia="Times New Roman" w:hAnsi="Times New Roman" w:cs="Times New Roman"/>
          <w:color w:val="000000"/>
          <w:sz w:val="24"/>
          <w:szCs w:val="24"/>
        </w:rPr>
        <w:t>Student Name</w:t>
      </w: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23272D">
        <w:rPr>
          <w:rFonts w:ascii="Times New Roman" w:eastAsia="Times New Roman" w:hAnsi="Times New Roman" w:cs="Times New Roman"/>
          <w:color w:val="000000"/>
          <w:sz w:val="24"/>
          <w:szCs w:val="24"/>
        </w:rPr>
        <w:t xml:space="preserve">Course Name </w:t>
      </w:r>
    </w:p>
    <w:p w:rsidR="00137267" w:rsidRPr="0023272D" w:rsidP="0023272D">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23272D">
        <w:rPr>
          <w:rFonts w:ascii="Times New Roman" w:eastAsia="Times New Roman" w:hAnsi="Times New Roman" w:cs="Times New Roman"/>
          <w:color w:val="000000"/>
          <w:sz w:val="24"/>
          <w:szCs w:val="24"/>
        </w:rPr>
        <w:t>Date</w:t>
      </w:r>
    </w:p>
    <w:p w:rsidR="00137267" w:rsidRPr="0023272D" w:rsidP="0023272D">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137267" w:rsidRPr="0023272D" w:rsidP="0023272D">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137267" w:rsidRPr="0023272D" w:rsidP="0023272D">
      <w:pPr>
        <w:spacing w:after="0" w:line="480" w:lineRule="auto"/>
        <w:contextualSpacing/>
        <w:mirrorIndents/>
        <w:rPr>
          <w:rFonts w:ascii="Times New Roman" w:eastAsia="Calibri" w:hAnsi="Times New Roman" w:cs="Times New Roman"/>
          <w:color w:val="1B1B1B"/>
          <w:sz w:val="24"/>
          <w:szCs w:val="24"/>
          <w:shd w:val="clear" w:color="auto" w:fill="FFFFFF"/>
        </w:rPr>
      </w:pPr>
      <w:r w:rsidRPr="0023272D">
        <w:rPr>
          <w:rFonts w:ascii="Times New Roman" w:eastAsia="Calibri" w:hAnsi="Times New Roman" w:cs="Times New Roman"/>
          <w:color w:val="1B1B1B"/>
          <w:sz w:val="24"/>
          <w:szCs w:val="24"/>
          <w:shd w:val="clear" w:color="auto" w:fill="FFFFFF"/>
        </w:rPr>
        <w:br w:type="page"/>
      </w:r>
    </w:p>
    <w:p w:rsidR="00B9499E" w:rsidRPr="0023272D" w:rsidP="0023272D">
      <w:pPr>
        <w:spacing w:after="0" w:line="480" w:lineRule="auto"/>
        <w:ind w:firstLine="720"/>
        <w:contextualSpacing/>
        <w:jc w:val="center"/>
        <w:mirrorIndents/>
        <w:rPr>
          <w:rFonts w:ascii="Times New Roman" w:eastAsia="Calibri" w:hAnsi="Times New Roman" w:cs="Times New Roman"/>
          <w:b/>
          <w:color w:val="1B1B1B"/>
          <w:sz w:val="24"/>
          <w:szCs w:val="24"/>
          <w:shd w:val="clear" w:color="auto" w:fill="FFFFFF"/>
        </w:rPr>
      </w:pPr>
      <w:r w:rsidRPr="0023272D">
        <w:rPr>
          <w:rFonts w:ascii="Times New Roman" w:eastAsia="Calibri" w:hAnsi="Times New Roman" w:cs="Times New Roman"/>
          <w:b/>
          <w:color w:val="1B1B1B"/>
          <w:sz w:val="24"/>
          <w:szCs w:val="24"/>
          <w:shd w:val="clear" w:color="auto" w:fill="FFFFFF"/>
        </w:rPr>
        <w:t>Centene Corporation’s Human Resource Organizational Plan</w:t>
      </w:r>
    </w:p>
    <w:p w:rsidR="009764B6" w:rsidRPr="0023272D" w:rsidP="0023272D">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23272D">
        <w:rPr>
          <w:rFonts w:ascii="Times New Roman" w:eastAsia="Calibri" w:hAnsi="Times New Roman" w:cs="Times New Roman"/>
          <w:color w:val="1B1B1B"/>
          <w:sz w:val="24"/>
          <w:szCs w:val="24"/>
          <w:shd w:val="clear" w:color="auto" w:fill="FFFFFF"/>
        </w:rPr>
        <w:t xml:space="preserve">Centene Corporation is a health insurance provider </w:t>
      </w:r>
      <w:r w:rsidRPr="0023272D" w:rsidR="00F67C18">
        <w:rPr>
          <w:rFonts w:ascii="Times New Roman" w:eastAsia="Calibri" w:hAnsi="Times New Roman" w:cs="Times New Roman"/>
          <w:color w:val="1B1B1B"/>
          <w:sz w:val="24"/>
          <w:szCs w:val="24"/>
          <w:shd w:val="clear" w:color="auto" w:fill="FFFFFF"/>
        </w:rPr>
        <w:t xml:space="preserve">in the </w:t>
      </w:r>
      <w:r w:rsidRPr="0023272D" w:rsidR="00256EEB">
        <w:rPr>
          <w:rFonts w:ascii="Times New Roman" w:eastAsia="Calibri" w:hAnsi="Times New Roman" w:cs="Times New Roman"/>
          <w:color w:val="1B1B1B"/>
          <w:sz w:val="24"/>
          <w:szCs w:val="24"/>
          <w:shd w:val="clear" w:color="auto" w:fill="FFFFFF"/>
        </w:rPr>
        <w:t>United States</w:t>
      </w:r>
      <w:r w:rsidRPr="0023272D" w:rsidR="00F67C18">
        <w:rPr>
          <w:rFonts w:ascii="Times New Roman" w:eastAsia="Calibri" w:hAnsi="Times New Roman" w:cs="Times New Roman"/>
          <w:color w:val="1B1B1B"/>
          <w:sz w:val="24"/>
          <w:szCs w:val="24"/>
          <w:shd w:val="clear" w:color="auto" w:fill="FFFFFF"/>
        </w:rPr>
        <w:t>, serving over 15 million peop</w:t>
      </w:r>
      <w:r w:rsidRPr="0023272D" w:rsidR="00256EEB">
        <w:rPr>
          <w:rFonts w:ascii="Times New Roman" w:eastAsia="Calibri" w:hAnsi="Times New Roman" w:cs="Times New Roman"/>
          <w:color w:val="1B1B1B"/>
          <w:sz w:val="24"/>
          <w:szCs w:val="24"/>
          <w:shd w:val="clear" w:color="auto" w:fill="FFFFFF"/>
        </w:rPr>
        <w:t xml:space="preserve">le in the 45 states and some other </w:t>
      </w:r>
      <w:r w:rsidRPr="0023272D" w:rsidR="00F67C18">
        <w:rPr>
          <w:rFonts w:ascii="Times New Roman" w:eastAsia="Calibri" w:hAnsi="Times New Roman" w:cs="Times New Roman"/>
          <w:color w:val="1B1B1B"/>
          <w:sz w:val="24"/>
          <w:szCs w:val="24"/>
          <w:shd w:val="clear" w:color="auto" w:fill="FFFFFF"/>
        </w:rPr>
        <w:t>five international mark</w:t>
      </w:r>
      <w:r w:rsidRPr="0023272D" w:rsidR="00256EEB">
        <w:rPr>
          <w:rFonts w:ascii="Times New Roman" w:eastAsia="Calibri" w:hAnsi="Times New Roman" w:cs="Times New Roman"/>
          <w:color w:val="1B1B1B"/>
          <w:sz w:val="24"/>
          <w:szCs w:val="24"/>
          <w:shd w:val="clear" w:color="auto" w:fill="FFFFFF"/>
        </w:rPr>
        <w:t xml:space="preserve">ets. Centene Corporation is a Medicaid manager of health care for </w:t>
      </w:r>
      <w:r w:rsidRPr="0023272D" w:rsidR="005D72CF">
        <w:rPr>
          <w:rFonts w:ascii="Times New Roman" w:eastAsia="Calibri" w:hAnsi="Times New Roman" w:cs="Times New Roman"/>
          <w:color w:val="1B1B1B"/>
          <w:sz w:val="24"/>
          <w:szCs w:val="24"/>
          <w:shd w:val="clear" w:color="auto" w:fill="FFFFFF"/>
        </w:rPr>
        <w:t xml:space="preserve">the </w:t>
      </w:r>
      <w:r w:rsidRPr="0023272D" w:rsidR="00256EEB">
        <w:rPr>
          <w:rFonts w:ascii="Times New Roman" w:eastAsia="Calibri" w:hAnsi="Times New Roman" w:cs="Times New Roman"/>
          <w:color w:val="1B1B1B"/>
          <w:sz w:val="24"/>
          <w:szCs w:val="24"/>
          <w:shd w:val="clear" w:color="auto" w:fill="FFFFFF"/>
        </w:rPr>
        <w:t xml:space="preserve">poor and marginalized communities </w:t>
      </w:r>
      <w:r w:rsidRPr="0023272D" w:rsidR="005D72CF">
        <w:rPr>
          <w:rFonts w:ascii="Times New Roman" w:eastAsia="Calibri" w:hAnsi="Times New Roman" w:cs="Times New Roman"/>
          <w:color w:val="1B1B1B"/>
          <w:sz w:val="24"/>
          <w:szCs w:val="24"/>
          <w:shd w:val="clear" w:color="auto" w:fill="FFFFFF"/>
        </w:rPr>
        <w:t xml:space="preserve">and </w:t>
      </w:r>
      <w:r w:rsidRPr="0023272D" w:rsidR="00256EEB">
        <w:rPr>
          <w:rFonts w:ascii="Times New Roman" w:eastAsia="Calibri" w:hAnsi="Times New Roman" w:cs="Times New Roman"/>
          <w:color w:val="1B1B1B"/>
          <w:sz w:val="24"/>
          <w:szCs w:val="24"/>
          <w:shd w:val="clear" w:color="auto" w:fill="FFFFFF"/>
        </w:rPr>
        <w:t>disabled</w:t>
      </w:r>
      <w:r w:rsidRPr="0023272D" w:rsidR="005D72CF">
        <w:rPr>
          <w:rFonts w:ascii="Times New Roman" w:eastAsia="Calibri" w:hAnsi="Times New Roman" w:cs="Times New Roman"/>
          <w:color w:val="1B1B1B"/>
          <w:sz w:val="24"/>
          <w:szCs w:val="24"/>
          <w:shd w:val="clear" w:color="auto" w:fill="FFFFFF"/>
        </w:rPr>
        <w:t xml:space="preserve"> people. Centene Corp. It is an organization used by the United States government to manage healthcare by administering programs sponsored by the government. </w:t>
      </w:r>
      <w:r w:rsidRPr="0023272D" w:rsidR="00300B78">
        <w:rPr>
          <w:rFonts w:ascii="Times New Roman" w:eastAsia="Calibri" w:hAnsi="Times New Roman" w:cs="Times New Roman"/>
          <w:color w:val="1B1B1B"/>
          <w:sz w:val="24"/>
          <w:szCs w:val="24"/>
          <w:shd w:val="clear" w:color="auto" w:fill="FFFFFF"/>
        </w:rPr>
        <w:t>Centene operates under the following segmentations; specialty and managed care services</w:t>
      </w:r>
      <w:r w:rsidRPr="0023272D" w:rsidR="00FD1314">
        <w:rPr>
          <w:rFonts w:ascii="Times New Roman" w:eastAsia="Calibri" w:hAnsi="Times New Roman" w:cs="Times New Roman"/>
          <w:color w:val="1B1B1B"/>
          <w:sz w:val="24"/>
          <w:szCs w:val="24"/>
          <w:shd w:val="clear" w:color="auto" w:fill="FFFFFF"/>
        </w:rPr>
        <w:t xml:space="preserve"> (</w:t>
      </w:r>
      <w:r w:rsidRPr="0023272D" w:rsidR="00FD1314">
        <w:rPr>
          <w:rFonts w:ascii="Times New Roman" w:eastAsia="Calibri" w:hAnsi="Times New Roman" w:cs="Times New Roman"/>
          <w:color w:val="1B1B1B"/>
          <w:sz w:val="24"/>
          <w:szCs w:val="24"/>
          <w:shd w:val="clear" w:color="auto" w:fill="FFFFFF"/>
        </w:rPr>
        <w:t>Gunawardane</w:t>
      </w:r>
      <w:r w:rsidRPr="0023272D" w:rsidR="00FD1314">
        <w:rPr>
          <w:rFonts w:ascii="Times New Roman" w:eastAsia="Calibri" w:hAnsi="Times New Roman" w:cs="Times New Roman"/>
          <w:color w:val="1B1B1B"/>
          <w:sz w:val="24"/>
          <w:szCs w:val="24"/>
          <w:shd w:val="clear" w:color="auto" w:fill="FFFFFF"/>
        </w:rPr>
        <w:t>, 2020)</w:t>
      </w:r>
      <w:r w:rsidRPr="0023272D" w:rsidR="00300B78">
        <w:rPr>
          <w:rFonts w:ascii="Times New Roman" w:eastAsia="Calibri" w:hAnsi="Times New Roman" w:cs="Times New Roman"/>
          <w:color w:val="1B1B1B"/>
          <w:sz w:val="24"/>
          <w:szCs w:val="24"/>
          <w:shd w:val="clear" w:color="auto" w:fill="FFFFFF"/>
        </w:rPr>
        <w:t xml:space="preserve">. Medicaid managed care programs provide healthcare plans to the vulnerable through government-sponsored and subsidized programs in Medicaid. On the other hand, specialty service provides healthcare services and products </w:t>
      </w:r>
      <w:r w:rsidRPr="0023272D">
        <w:rPr>
          <w:rFonts w:ascii="Times New Roman" w:eastAsia="Calibri" w:hAnsi="Times New Roman" w:cs="Times New Roman"/>
          <w:color w:val="1B1B1B"/>
          <w:sz w:val="24"/>
          <w:szCs w:val="24"/>
          <w:shd w:val="clear" w:color="auto" w:fill="FFFFFF"/>
        </w:rPr>
        <w:t>to state-owned programs, correction facilities, healthcare organizations, employer groups, and other commercial organization</w:t>
      </w:r>
      <w:r w:rsidRPr="0023272D" w:rsidR="00D647F5">
        <w:rPr>
          <w:rFonts w:ascii="Times New Roman" w:eastAsia="Calibri" w:hAnsi="Times New Roman" w:cs="Times New Roman"/>
          <w:color w:val="1B1B1B"/>
          <w:sz w:val="24"/>
          <w:szCs w:val="24"/>
          <w:shd w:val="clear" w:color="auto" w:fill="FFFFFF"/>
        </w:rPr>
        <w:t>s (</w:t>
      </w:r>
      <w:r w:rsidRPr="0023272D" w:rsidR="00D647F5">
        <w:rPr>
          <w:rFonts w:ascii="Times New Roman" w:eastAsia="Calibri" w:hAnsi="Times New Roman" w:cs="Times New Roman"/>
          <w:color w:val="1B1B1B"/>
          <w:sz w:val="24"/>
          <w:szCs w:val="24"/>
          <w:shd w:val="clear" w:color="auto" w:fill="FFFFFF"/>
        </w:rPr>
        <w:t>Holahan</w:t>
      </w:r>
      <w:r w:rsidRPr="0023272D" w:rsidR="00D647F5">
        <w:rPr>
          <w:rFonts w:ascii="Times New Roman" w:eastAsia="Calibri" w:hAnsi="Times New Roman" w:cs="Times New Roman"/>
          <w:color w:val="1B1B1B"/>
          <w:sz w:val="24"/>
          <w:szCs w:val="24"/>
          <w:shd w:val="clear" w:color="auto" w:fill="FFFFFF"/>
        </w:rPr>
        <w:t xml:space="preserve"> et al., 2020)</w:t>
      </w:r>
      <w:r w:rsidRPr="0023272D">
        <w:rPr>
          <w:rFonts w:ascii="Times New Roman" w:eastAsia="Calibri" w:hAnsi="Times New Roman" w:cs="Times New Roman"/>
          <w:color w:val="1B1B1B"/>
          <w:sz w:val="24"/>
          <w:szCs w:val="24"/>
          <w:shd w:val="clear" w:color="auto" w:fill="FFFFFF"/>
        </w:rPr>
        <w:t>.</w:t>
      </w:r>
      <w:r w:rsidRPr="0023272D" w:rsidR="00300B78">
        <w:rPr>
          <w:rFonts w:ascii="Times New Roman" w:eastAsia="Calibri" w:hAnsi="Times New Roman" w:cs="Times New Roman"/>
          <w:color w:val="1B1B1B"/>
          <w:sz w:val="24"/>
          <w:szCs w:val="24"/>
          <w:shd w:val="clear" w:color="auto" w:fill="FFFFFF"/>
        </w:rPr>
        <w:t xml:space="preserve"> </w:t>
      </w:r>
    </w:p>
    <w:p w:rsidR="0064352C"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eastAsia="Calibri" w:hAnsi="Times New Roman" w:cs="Times New Roman"/>
          <w:color w:val="1B1B1B"/>
          <w:sz w:val="24"/>
          <w:szCs w:val="24"/>
          <w:shd w:val="clear" w:color="auto" w:fill="FFFFFF"/>
        </w:rPr>
        <w:t xml:space="preserve">Centene was founded in 1984 by Elizabeth “Betty” </w:t>
      </w:r>
      <w:r w:rsidRPr="0023272D">
        <w:rPr>
          <w:rFonts w:ascii="Times New Roman" w:eastAsia="Calibri" w:hAnsi="Times New Roman" w:cs="Times New Roman"/>
          <w:color w:val="1B1B1B"/>
          <w:sz w:val="24"/>
          <w:szCs w:val="24"/>
          <w:shd w:val="clear" w:color="auto" w:fill="FFFFFF"/>
        </w:rPr>
        <w:t>Brinn</w:t>
      </w:r>
      <w:r w:rsidRPr="0023272D">
        <w:rPr>
          <w:rFonts w:ascii="Times New Roman" w:eastAsia="Calibri" w:hAnsi="Times New Roman" w:cs="Times New Roman"/>
          <w:color w:val="1B1B1B"/>
          <w:sz w:val="24"/>
          <w:szCs w:val="24"/>
          <w:shd w:val="clear" w:color="auto" w:fill="FFFFFF"/>
        </w:rPr>
        <w:t xml:space="preserve">, with its headquarters currently in St. Louis, MO. It is the second-largest publicly traded </w:t>
      </w:r>
      <w:r w:rsidRPr="0023272D" w:rsidR="00593234">
        <w:rPr>
          <w:rFonts w:ascii="Times New Roman" w:eastAsia="Calibri" w:hAnsi="Times New Roman" w:cs="Times New Roman"/>
          <w:color w:val="1B1B1B"/>
          <w:sz w:val="24"/>
          <w:szCs w:val="24"/>
          <w:shd w:val="clear" w:color="auto" w:fill="FFFFFF"/>
        </w:rPr>
        <w:t>corporations</w:t>
      </w:r>
      <w:r w:rsidRPr="0023272D">
        <w:rPr>
          <w:rFonts w:ascii="Times New Roman" w:eastAsia="Calibri" w:hAnsi="Times New Roman" w:cs="Times New Roman"/>
          <w:color w:val="1B1B1B"/>
          <w:sz w:val="24"/>
          <w:szCs w:val="24"/>
          <w:shd w:val="clear" w:color="auto" w:fill="FFFFFF"/>
        </w:rPr>
        <w:t xml:space="preserve"> found in Missouri and is ranked number 42 in the Fortune</w:t>
      </w:r>
      <w:r w:rsidRPr="0023272D" w:rsidR="00593234">
        <w:rPr>
          <w:rFonts w:ascii="Times New Roman" w:eastAsia="Calibri" w:hAnsi="Times New Roman" w:cs="Times New Roman"/>
          <w:color w:val="1B1B1B"/>
          <w:sz w:val="24"/>
          <w:szCs w:val="24"/>
          <w:shd w:val="clear" w:color="auto" w:fill="FFFFFF"/>
        </w:rPr>
        <w:t xml:space="preserve"> 500 companies,</w:t>
      </w:r>
      <w:r w:rsidRPr="0023272D">
        <w:rPr>
          <w:rFonts w:ascii="Times New Roman" w:eastAsia="Calibri" w:hAnsi="Times New Roman" w:cs="Times New Roman"/>
          <w:color w:val="1B1B1B"/>
          <w:sz w:val="24"/>
          <w:szCs w:val="24"/>
          <w:shd w:val="clear" w:color="auto" w:fill="FFFFFF"/>
        </w:rPr>
        <w:t xml:space="preserve"> 2020</w:t>
      </w:r>
      <w:r w:rsidRPr="0023272D" w:rsidR="00593234">
        <w:rPr>
          <w:rFonts w:ascii="Times New Roman" w:eastAsia="Calibri" w:hAnsi="Times New Roman" w:cs="Times New Roman"/>
          <w:color w:val="1B1B1B"/>
          <w:sz w:val="24"/>
          <w:szCs w:val="24"/>
          <w:shd w:val="clear" w:color="auto" w:fill="FFFFFF"/>
        </w:rPr>
        <w:t>, with the largest United States Corporations by total revenue</w:t>
      </w:r>
      <w:r w:rsidRPr="0023272D" w:rsidR="00FD1314">
        <w:rPr>
          <w:rFonts w:ascii="Times New Roman" w:eastAsia="Calibri" w:hAnsi="Times New Roman" w:cs="Times New Roman"/>
          <w:color w:val="1B1B1B"/>
          <w:sz w:val="24"/>
          <w:szCs w:val="24"/>
          <w:shd w:val="clear" w:color="auto" w:fill="FFFFFF"/>
        </w:rPr>
        <w:t xml:space="preserve"> (</w:t>
      </w:r>
      <w:r w:rsidRPr="0023272D" w:rsidR="00FD1314">
        <w:rPr>
          <w:rFonts w:ascii="Times New Roman" w:eastAsia="Calibri" w:hAnsi="Times New Roman" w:cs="Times New Roman"/>
          <w:color w:val="1B1B1B"/>
          <w:sz w:val="24"/>
          <w:szCs w:val="24"/>
          <w:shd w:val="clear" w:color="auto" w:fill="FFFFFF"/>
        </w:rPr>
        <w:t>Gunawardane</w:t>
      </w:r>
      <w:r w:rsidRPr="0023272D" w:rsidR="00FD1314">
        <w:rPr>
          <w:rFonts w:ascii="Times New Roman" w:eastAsia="Calibri" w:hAnsi="Times New Roman" w:cs="Times New Roman"/>
          <w:color w:val="1B1B1B"/>
          <w:sz w:val="24"/>
          <w:szCs w:val="24"/>
          <w:shd w:val="clear" w:color="auto" w:fill="FFFFFF"/>
        </w:rPr>
        <w:t>, 2020)</w:t>
      </w:r>
      <w:r w:rsidRPr="0023272D" w:rsidR="00593234">
        <w:rPr>
          <w:rFonts w:ascii="Times New Roman" w:eastAsia="Calibri" w:hAnsi="Times New Roman" w:cs="Times New Roman"/>
          <w:color w:val="1B1B1B"/>
          <w:sz w:val="24"/>
          <w:szCs w:val="24"/>
          <w:shd w:val="clear" w:color="auto" w:fill="FFFFFF"/>
        </w:rPr>
        <w:t xml:space="preserve">. In January of 2020, Centene acquired </w:t>
      </w:r>
      <w:r w:rsidRPr="0023272D" w:rsidR="00593234">
        <w:rPr>
          <w:rFonts w:ascii="Times New Roman" w:eastAsia="Calibri" w:hAnsi="Times New Roman" w:cs="Times New Roman"/>
          <w:color w:val="1B1B1B"/>
          <w:sz w:val="24"/>
          <w:szCs w:val="24"/>
          <w:shd w:val="clear" w:color="auto" w:fill="FFFFFF"/>
        </w:rPr>
        <w:t>Wellcare</w:t>
      </w:r>
      <w:r w:rsidRPr="0023272D" w:rsidR="00593234">
        <w:rPr>
          <w:rFonts w:ascii="Times New Roman" w:eastAsia="Calibri" w:hAnsi="Times New Roman" w:cs="Times New Roman"/>
          <w:color w:val="1B1B1B"/>
          <w:sz w:val="24"/>
          <w:szCs w:val="24"/>
          <w:shd w:val="clear" w:color="auto" w:fill="FFFFFF"/>
        </w:rPr>
        <w:t xml:space="preserve"> Health Plans Inc., and these have greatly increased its market share in Medicaid, Medicare advantage, and Medicare Prescription Drug Plans. </w:t>
      </w:r>
      <w:r w:rsidRPr="0023272D" w:rsidR="008331EF">
        <w:rPr>
          <w:rFonts w:ascii="Times New Roman" w:eastAsia="Calibri" w:hAnsi="Times New Roman" w:cs="Times New Roman"/>
          <w:color w:val="1B1B1B"/>
          <w:sz w:val="24"/>
          <w:szCs w:val="24"/>
          <w:shd w:val="clear" w:color="auto" w:fill="FFFFFF"/>
        </w:rPr>
        <w:t>Centene specializes in offering its community education and outreach programs in their health care plan</w:t>
      </w:r>
      <w:r w:rsidRPr="0023272D" w:rsidR="00D647F5">
        <w:rPr>
          <w:rFonts w:ascii="Times New Roman" w:eastAsia="Calibri" w:hAnsi="Times New Roman" w:cs="Times New Roman"/>
          <w:color w:val="1B1B1B"/>
          <w:sz w:val="24"/>
          <w:szCs w:val="24"/>
          <w:shd w:val="clear" w:color="auto" w:fill="FFFFFF"/>
        </w:rPr>
        <w:t xml:space="preserve"> (</w:t>
      </w:r>
      <w:r w:rsidRPr="0023272D" w:rsidR="00D647F5">
        <w:rPr>
          <w:rFonts w:ascii="Times New Roman" w:eastAsia="Calibri" w:hAnsi="Times New Roman" w:cs="Times New Roman"/>
          <w:color w:val="1B1B1B"/>
          <w:sz w:val="24"/>
          <w:szCs w:val="24"/>
          <w:shd w:val="clear" w:color="auto" w:fill="FFFFFF"/>
        </w:rPr>
        <w:t>Holahan</w:t>
      </w:r>
      <w:r w:rsidRPr="0023272D" w:rsidR="00D647F5">
        <w:rPr>
          <w:rFonts w:ascii="Times New Roman" w:eastAsia="Calibri" w:hAnsi="Times New Roman" w:cs="Times New Roman"/>
          <w:color w:val="1B1B1B"/>
          <w:sz w:val="24"/>
          <w:szCs w:val="24"/>
          <w:shd w:val="clear" w:color="auto" w:fill="FFFFFF"/>
        </w:rPr>
        <w:t xml:space="preserve"> et al., 2020)</w:t>
      </w:r>
      <w:r w:rsidRPr="0023272D" w:rsidR="008331EF">
        <w:rPr>
          <w:rFonts w:ascii="Times New Roman" w:eastAsia="Calibri" w:hAnsi="Times New Roman" w:cs="Times New Roman"/>
          <w:color w:val="1B1B1B"/>
          <w:sz w:val="24"/>
          <w:szCs w:val="24"/>
          <w:shd w:val="clear" w:color="auto" w:fill="FFFFFF"/>
        </w:rPr>
        <w:t xml:space="preserve">. </w:t>
      </w:r>
    </w:p>
    <w:p w:rsidR="00B9499E" w:rsidRPr="0023272D" w:rsidP="0023272D">
      <w:pPr>
        <w:spacing w:after="0" w:line="480" w:lineRule="auto"/>
        <w:ind w:firstLine="720"/>
        <w:contextualSpacing/>
        <w:jc w:val="center"/>
        <w:mirrorIndents/>
        <w:rPr>
          <w:rFonts w:ascii="Times New Roman" w:hAnsi="Times New Roman" w:cs="Times New Roman"/>
          <w:b/>
          <w:color w:val="111111"/>
          <w:sz w:val="24"/>
          <w:szCs w:val="24"/>
          <w:shd w:val="clear" w:color="auto" w:fill="FFFFFF"/>
        </w:rPr>
      </w:pPr>
      <w:r w:rsidRPr="0023272D">
        <w:rPr>
          <w:rFonts w:ascii="Times New Roman" w:hAnsi="Times New Roman" w:cs="Times New Roman"/>
          <w:b/>
          <w:color w:val="111111"/>
          <w:sz w:val="24"/>
          <w:szCs w:val="24"/>
          <w:shd w:val="clear" w:color="auto" w:fill="FFFFFF"/>
        </w:rPr>
        <w:t>The Human Resource Strategic Planning Process</w:t>
      </w:r>
    </w:p>
    <w:p w:rsidR="002C1EEC"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 xml:space="preserve">Centene corporation human resource department strategic plan process </w:t>
      </w:r>
      <w:r w:rsidRPr="0023272D" w:rsidR="0071283D">
        <w:rPr>
          <w:rFonts w:ascii="Times New Roman" w:hAnsi="Times New Roman" w:cs="Times New Roman"/>
          <w:color w:val="111111"/>
          <w:sz w:val="24"/>
          <w:szCs w:val="24"/>
          <w:shd w:val="clear" w:color="auto" w:fill="FFFFFF"/>
        </w:rPr>
        <w:t xml:space="preserve">entails four steps: 1. the assessment of the current human resource capacity, 2. the forecasting of the requirements by the human resources department, 3. the strategies that can be used to develop talent in the organization, and 4. the review and evaluation of </w:t>
      </w:r>
      <w:r w:rsidRPr="0023272D" w:rsidR="005D08E2">
        <w:rPr>
          <w:rFonts w:ascii="Times New Roman" w:hAnsi="Times New Roman" w:cs="Times New Roman"/>
          <w:color w:val="111111"/>
          <w:sz w:val="24"/>
          <w:szCs w:val="24"/>
          <w:shd w:val="clear" w:color="auto" w:fill="FFFFFF"/>
        </w:rPr>
        <w:t>the human resource strategic plan</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Chakraborty</w:t>
      </w:r>
      <w:r w:rsidRPr="0023272D" w:rsidR="00522C28">
        <w:rPr>
          <w:rFonts w:ascii="Times New Roman" w:hAnsi="Times New Roman" w:cs="Times New Roman"/>
          <w:color w:val="111111"/>
          <w:sz w:val="24"/>
          <w:szCs w:val="24"/>
          <w:shd w:val="clear" w:color="auto" w:fill="FFFFFF"/>
        </w:rPr>
        <w:t xml:space="preserve"> &amp; Biswas, 2019)</w:t>
      </w:r>
      <w:r w:rsidRPr="0023272D" w:rsidR="005D08E2">
        <w:rPr>
          <w:rFonts w:ascii="Times New Roman" w:hAnsi="Times New Roman" w:cs="Times New Roman"/>
          <w:color w:val="111111"/>
          <w:sz w:val="24"/>
          <w:szCs w:val="24"/>
          <w:shd w:val="clear" w:color="auto" w:fill="FFFFFF"/>
        </w:rPr>
        <w:t xml:space="preserve">. </w:t>
      </w:r>
      <w:r w:rsidRPr="0023272D" w:rsidR="00E74092">
        <w:rPr>
          <w:rFonts w:ascii="Times New Roman" w:hAnsi="Times New Roman" w:cs="Times New Roman"/>
          <w:color w:val="111111"/>
          <w:sz w:val="24"/>
          <w:szCs w:val="24"/>
          <w:shd w:val="clear" w:color="auto" w:fill="FFFFFF"/>
        </w:rPr>
        <w:t>The four steps ensure the company takes the shortest time possible to develop a team and evaluate the process with ease. With the enormous size of the organization needs to be a constant increment of staff and re-evaluation of the existing team. Education and training of the employees and recruits' is also a deal-breaker that needs reasonable standards</w:t>
      </w:r>
      <w:r w:rsidRPr="0023272D" w:rsidR="00885177">
        <w:rPr>
          <w:rFonts w:ascii="Times New Roman" w:hAnsi="Times New Roman" w:cs="Times New Roman"/>
          <w:color w:val="111111"/>
          <w:sz w:val="24"/>
          <w:szCs w:val="24"/>
          <w:shd w:val="clear" w:color="auto" w:fill="FFFFFF"/>
        </w:rPr>
        <w:t xml:space="preserve"> (</w:t>
      </w:r>
      <w:r w:rsidRPr="0023272D" w:rsidR="00885177">
        <w:rPr>
          <w:rFonts w:ascii="Times New Roman" w:hAnsi="Times New Roman" w:cs="Times New Roman"/>
          <w:color w:val="111111"/>
          <w:sz w:val="24"/>
          <w:szCs w:val="24"/>
          <w:shd w:val="clear" w:color="auto" w:fill="FFFFFF"/>
        </w:rPr>
        <w:t>Recardo</w:t>
      </w:r>
      <w:r w:rsidRPr="0023272D" w:rsidR="00885177">
        <w:rPr>
          <w:rFonts w:ascii="Times New Roman" w:hAnsi="Times New Roman" w:cs="Times New Roman"/>
          <w:color w:val="111111"/>
          <w:sz w:val="24"/>
          <w:szCs w:val="24"/>
          <w:shd w:val="clear" w:color="auto" w:fill="FFFFFF"/>
        </w:rPr>
        <w:t>, 2017)</w:t>
      </w:r>
      <w:r w:rsidRPr="0023272D" w:rsidR="00E74092">
        <w:rPr>
          <w:rFonts w:ascii="Times New Roman" w:hAnsi="Times New Roman" w:cs="Times New Roman"/>
          <w:color w:val="111111"/>
          <w:sz w:val="24"/>
          <w:szCs w:val="24"/>
          <w:shd w:val="clear" w:color="auto" w:fill="FFFFFF"/>
        </w:rPr>
        <w:t>. In this section, we go through the human resource strategic</w:t>
      </w:r>
      <w:r w:rsidRPr="0023272D" w:rsidR="00A25F4B">
        <w:rPr>
          <w:rFonts w:ascii="Times New Roman" w:hAnsi="Times New Roman" w:cs="Times New Roman"/>
          <w:color w:val="111111"/>
          <w:sz w:val="24"/>
          <w:szCs w:val="24"/>
          <w:shd w:val="clear" w:color="auto" w:fill="FFFFFF"/>
        </w:rPr>
        <w:t xml:space="preserve"> plan for Centene, centralized at St. Louis, and how</w:t>
      </w:r>
      <w:r w:rsidRPr="0023272D" w:rsidR="00E74092">
        <w:rPr>
          <w:rFonts w:ascii="Times New Roman" w:hAnsi="Times New Roman" w:cs="Times New Roman"/>
          <w:color w:val="111111"/>
          <w:sz w:val="24"/>
          <w:szCs w:val="24"/>
          <w:shd w:val="clear" w:color="auto" w:fill="FFFFFF"/>
        </w:rPr>
        <w:t xml:space="preserve"> effective it is and the setbacks to it.
</w:t>
      </w:r>
    </w:p>
    <w:p w:rsidR="00E74092"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 xml:space="preserve">The </w:t>
      </w:r>
      <w:r w:rsidRPr="0023272D" w:rsidR="00E77754">
        <w:rPr>
          <w:rFonts w:ascii="Times New Roman" w:hAnsi="Times New Roman" w:cs="Times New Roman"/>
          <w:color w:val="111111"/>
          <w:sz w:val="24"/>
          <w:szCs w:val="24"/>
          <w:shd w:val="clear" w:color="auto" w:fill="FFFFFF"/>
        </w:rPr>
        <w:t xml:space="preserve">Centene </w:t>
      </w:r>
      <w:r w:rsidRPr="0023272D">
        <w:rPr>
          <w:rFonts w:ascii="Times New Roman" w:hAnsi="Times New Roman" w:cs="Times New Roman"/>
          <w:color w:val="111111"/>
          <w:sz w:val="24"/>
          <w:szCs w:val="24"/>
          <w:shd w:val="clear" w:color="auto" w:fill="FFFFFF"/>
        </w:rPr>
        <w:t xml:space="preserve">assessment of the current human resource capacity </w:t>
      </w:r>
      <w:r w:rsidRPr="0023272D" w:rsidR="00C53481">
        <w:rPr>
          <w:rFonts w:ascii="Times New Roman" w:hAnsi="Times New Roman" w:cs="Times New Roman"/>
          <w:color w:val="111111"/>
          <w:sz w:val="24"/>
          <w:szCs w:val="24"/>
          <w:shd w:val="clear" w:color="auto" w:fill="FFFFFF"/>
        </w:rPr>
        <w:t>is the basic step in any organizational planning process. Shannon Bagley, the senior vice president of Centene Corporation, human resource department of the greater St. Louis area. She develops most of the teams involved in human resources for the other branches of Centene operating in other states</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Chakraborty</w:t>
      </w:r>
      <w:r w:rsidRPr="0023272D" w:rsidR="00522C28">
        <w:rPr>
          <w:rFonts w:ascii="Times New Roman" w:hAnsi="Times New Roman" w:cs="Times New Roman"/>
          <w:color w:val="111111"/>
          <w:sz w:val="24"/>
          <w:szCs w:val="24"/>
          <w:shd w:val="clear" w:color="auto" w:fill="FFFFFF"/>
        </w:rPr>
        <w:t xml:space="preserve"> &amp; Biswas, 2019)</w:t>
      </w:r>
      <w:r w:rsidRPr="0023272D" w:rsidR="00C53481">
        <w:rPr>
          <w:rFonts w:ascii="Times New Roman" w:hAnsi="Times New Roman" w:cs="Times New Roman"/>
          <w:color w:val="111111"/>
          <w:sz w:val="24"/>
          <w:szCs w:val="24"/>
          <w:shd w:val="clear" w:color="auto" w:fill="FFFFFF"/>
        </w:rPr>
        <w:t xml:space="preserve">. She identifies the human resource's assessment around all the </w:t>
      </w:r>
      <w:r w:rsidRPr="0023272D" w:rsidR="00625544">
        <w:rPr>
          <w:rFonts w:ascii="Times New Roman" w:hAnsi="Times New Roman" w:cs="Times New Roman"/>
          <w:color w:val="111111"/>
          <w:sz w:val="24"/>
          <w:szCs w:val="24"/>
          <w:shd w:val="clear" w:color="auto" w:fill="FFFFFF"/>
        </w:rPr>
        <w:t>branches, ensuring to make necessary changes and reshuffles to balance the available personnel and prepare positions for recruiting. To ensure continuity of the corporation's best practices</w:t>
      </w:r>
      <w:r w:rsidRPr="0023272D" w:rsidR="00B51D50">
        <w:rPr>
          <w:rFonts w:ascii="Times New Roman" w:hAnsi="Times New Roman" w:cs="Times New Roman"/>
          <w:color w:val="111111"/>
          <w:sz w:val="24"/>
          <w:szCs w:val="24"/>
          <w:shd w:val="clear" w:color="auto" w:fill="FFFFFF"/>
        </w:rPr>
        <w:t>, distribute experts, and allow a servant leadership practice in all branches</w:t>
      </w:r>
      <w:r w:rsidRPr="0023272D" w:rsidR="004274B7">
        <w:rPr>
          <w:rFonts w:ascii="Times New Roman" w:hAnsi="Times New Roman" w:cs="Times New Roman"/>
          <w:color w:val="111111"/>
          <w:sz w:val="24"/>
          <w:szCs w:val="24"/>
          <w:shd w:val="clear" w:color="auto" w:fill="FFFFFF"/>
        </w:rPr>
        <w:t xml:space="preserve"> to ensure delegation and empowering of all employees</w:t>
      </w:r>
      <w:r w:rsidRPr="0023272D" w:rsidR="00FD1314">
        <w:rPr>
          <w:rFonts w:ascii="Times New Roman" w:hAnsi="Times New Roman" w:cs="Times New Roman"/>
          <w:color w:val="111111"/>
          <w:sz w:val="24"/>
          <w:szCs w:val="24"/>
          <w:shd w:val="clear" w:color="auto" w:fill="FFFFFF"/>
        </w:rPr>
        <w:t xml:space="preserve"> (</w:t>
      </w:r>
      <w:r w:rsidRPr="0023272D" w:rsidR="00FD1314">
        <w:rPr>
          <w:rFonts w:ascii="Times New Roman" w:hAnsi="Times New Roman" w:cs="Times New Roman"/>
          <w:color w:val="111111"/>
          <w:sz w:val="24"/>
          <w:szCs w:val="24"/>
          <w:shd w:val="clear" w:color="auto" w:fill="FFFFFF"/>
        </w:rPr>
        <w:t>Yekani</w:t>
      </w:r>
      <w:r w:rsidRPr="0023272D" w:rsidR="00FD1314">
        <w:rPr>
          <w:rFonts w:ascii="Times New Roman" w:hAnsi="Times New Roman" w:cs="Times New Roman"/>
          <w:color w:val="111111"/>
          <w:sz w:val="24"/>
          <w:szCs w:val="24"/>
          <w:shd w:val="clear" w:color="auto" w:fill="FFFFFF"/>
        </w:rPr>
        <w:t>, 2016)</w:t>
      </w:r>
      <w:r w:rsidRPr="0023272D" w:rsidR="004274B7">
        <w:rPr>
          <w:rFonts w:ascii="Times New Roman" w:hAnsi="Times New Roman" w:cs="Times New Roman"/>
          <w:color w:val="111111"/>
          <w:sz w:val="24"/>
          <w:szCs w:val="24"/>
          <w:shd w:val="clear" w:color="auto" w:fill="FFFFFF"/>
        </w:rPr>
        <w:t xml:space="preserve">. These are done through routine evaluation of staff where after a period, the scorecards are balanced, and the process begins. </w:t>
      </w:r>
      <w:r w:rsidRPr="0023272D" w:rsidR="00B51D50">
        <w:rPr>
          <w:rFonts w:ascii="Times New Roman" w:hAnsi="Times New Roman" w:cs="Times New Roman"/>
          <w:color w:val="111111"/>
          <w:sz w:val="24"/>
          <w:szCs w:val="24"/>
          <w:shd w:val="clear" w:color="auto" w:fill="FFFFFF"/>
        </w:rPr>
        <w:t xml:space="preserve"> </w:t>
      </w:r>
    </w:p>
    <w:p w:rsidR="00E74092"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forecasting of the human resou</w:t>
      </w:r>
      <w:r w:rsidRPr="0023272D" w:rsidR="004274B7">
        <w:rPr>
          <w:rFonts w:ascii="Times New Roman" w:hAnsi="Times New Roman" w:cs="Times New Roman"/>
          <w:color w:val="111111"/>
          <w:sz w:val="24"/>
          <w:szCs w:val="24"/>
          <w:shd w:val="clear" w:color="auto" w:fill="FFFFFF"/>
        </w:rPr>
        <w:t>rces department's requirements is done in two ways; demand and supply forecasting. Forecasting allows the human resources department to improve the alignment of staff and other resources. Adequate staffing is necessary for meeting organizational, operational goals while matching the right persons, and their skill set at the right times is quite a mandatory requirement</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Bahadori</w:t>
      </w:r>
      <w:r w:rsidRPr="0023272D" w:rsidR="00522C28">
        <w:rPr>
          <w:rFonts w:ascii="Times New Roman" w:hAnsi="Times New Roman" w:cs="Times New Roman"/>
          <w:color w:val="111111"/>
          <w:sz w:val="24"/>
          <w:szCs w:val="24"/>
          <w:shd w:val="clear" w:color="auto" w:fill="FFFFFF"/>
        </w:rPr>
        <w:t xml:space="preserve"> et al., 2018)</w:t>
      </w:r>
      <w:r w:rsidRPr="0023272D" w:rsidR="004274B7">
        <w:rPr>
          <w:rFonts w:ascii="Times New Roman" w:hAnsi="Times New Roman" w:cs="Times New Roman"/>
          <w:color w:val="111111"/>
          <w:sz w:val="24"/>
          <w:szCs w:val="24"/>
          <w:shd w:val="clear" w:color="auto" w:fill="FFFFFF"/>
        </w:rPr>
        <w:t xml:space="preserve">. The </w:t>
      </w:r>
      <w:r w:rsidRPr="0023272D" w:rsidR="00A377B4">
        <w:rPr>
          <w:rFonts w:ascii="Times New Roman" w:hAnsi="Times New Roman" w:cs="Times New Roman"/>
          <w:color w:val="111111"/>
          <w:sz w:val="24"/>
          <w:szCs w:val="24"/>
          <w:shd w:val="clear" w:color="auto" w:fill="FFFFFF"/>
        </w:rPr>
        <w:t>flexibility Centene ensures the full inventory of available resources and forecasting future needs</w:t>
      </w:r>
      <w:r w:rsidRPr="0023272D" w:rsidR="00D647F5">
        <w:rPr>
          <w:rFonts w:ascii="Times New Roman" w:hAnsi="Times New Roman" w:cs="Times New Roman"/>
          <w:color w:val="111111"/>
          <w:sz w:val="24"/>
          <w:szCs w:val="24"/>
          <w:shd w:val="clear" w:color="auto" w:fill="FFFFFF"/>
        </w:rPr>
        <w:t xml:space="preserve"> (</w:t>
      </w:r>
      <w:r w:rsidRPr="0023272D" w:rsidR="00D647F5">
        <w:rPr>
          <w:rFonts w:ascii="Times New Roman" w:hAnsi="Times New Roman" w:cs="Times New Roman"/>
          <w:color w:val="111111"/>
          <w:sz w:val="24"/>
          <w:szCs w:val="24"/>
          <w:shd w:val="clear" w:color="auto" w:fill="FFFFFF"/>
        </w:rPr>
        <w:t>Holahan</w:t>
      </w:r>
      <w:r w:rsidRPr="0023272D" w:rsidR="00D647F5">
        <w:rPr>
          <w:rFonts w:ascii="Times New Roman" w:hAnsi="Times New Roman" w:cs="Times New Roman"/>
          <w:color w:val="111111"/>
          <w:sz w:val="24"/>
          <w:szCs w:val="24"/>
          <w:shd w:val="clear" w:color="auto" w:fill="FFFFFF"/>
        </w:rPr>
        <w:t xml:space="preserve"> et al., 2020)</w:t>
      </w:r>
      <w:r w:rsidRPr="0023272D" w:rsidR="00A377B4">
        <w:rPr>
          <w:rFonts w:ascii="Times New Roman" w:hAnsi="Times New Roman" w:cs="Times New Roman"/>
          <w:color w:val="111111"/>
          <w:sz w:val="24"/>
          <w:szCs w:val="24"/>
          <w:shd w:val="clear" w:color="auto" w:fill="FFFFFF"/>
        </w:rPr>
        <w:t>. The demand for qualified employees and their supply is catered through internal and external fits through careful management. 
</w:t>
      </w:r>
    </w:p>
    <w:p w:rsidR="00E74092"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strategies that can be used to develop talent in the organization</w:t>
      </w:r>
      <w:r w:rsidRPr="0023272D" w:rsidR="00A377B4">
        <w:rPr>
          <w:rFonts w:ascii="Times New Roman" w:hAnsi="Times New Roman" w:cs="Times New Roman"/>
          <w:color w:val="111111"/>
          <w:sz w:val="24"/>
          <w:szCs w:val="24"/>
          <w:shd w:val="clear" w:color="auto" w:fill="FFFFFF"/>
        </w:rPr>
        <w:t xml:space="preserve"> are categorized into; recruitment, selection, hiring, training and development, benefits and remuneration of employees, performance management, and employee relation.</w:t>
      </w:r>
      <w:r w:rsidRPr="0023272D" w:rsidR="00C86B4D">
        <w:rPr>
          <w:rFonts w:ascii="Times New Roman" w:hAnsi="Times New Roman" w:cs="Times New Roman"/>
          <w:color w:val="111111"/>
          <w:sz w:val="24"/>
          <w:szCs w:val="24"/>
          <w:shd w:val="clear" w:color="auto" w:fill="FFFFFF"/>
        </w:rPr>
        <w:t xml:space="preserve"> The recruitment design selects talent through posting on social media, asking employees to suggest, and searching </w:t>
      </w:r>
      <w:r w:rsidRPr="0023272D" w:rsidR="00F506FD">
        <w:rPr>
          <w:rFonts w:ascii="Times New Roman" w:hAnsi="Times New Roman" w:cs="Times New Roman"/>
          <w:color w:val="111111"/>
          <w:sz w:val="24"/>
          <w:szCs w:val="24"/>
          <w:shd w:val="clear" w:color="auto" w:fill="FFFFFF"/>
        </w:rPr>
        <w:t>the job market for skill set</w:t>
      </w:r>
      <w:r w:rsidRPr="0023272D" w:rsidR="00522C28">
        <w:rPr>
          <w:rFonts w:ascii="Times New Roman" w:hAnsi="Times New Roman" w:cs="Times New Roman"/>
          <w:color w:val="111111"/>
          <w:sz w:val="24"/>
          <w:szCs w:val="24"/>
          <w:shd w:val="clear" w:color="auto" w:fill="FFFFFF"/>
        </w:rPr>
        <w:t>s (</w:t>
      </w:r>
      <w:r w:rsidRPr="0023272D" w:rsidR="00522C28">
        <w:rPr>
          <w:rFonts w:ascii="Times New Roman" w:hAnsi="Times New Roman" w:cs="Times New Roman"/>
          <w:color w:val="111111"/>
          <w:sz w:val="24"/>
          <w:szCs w:val="24"/>
          <w:shd w:val="clear" w:color="auto" w:fill="FFFFFF"/>
        </w:rPr>
        <w:t>Yekani</w:t>
      </w:r>
      <w:r w:rsidRPr="0023272D" w:rsidR="00522C28">
        <w:rPr>
          <w:rFonts w:ascii="Times New Roman" w:hAnsi="Times New Roman" w:cs="Times New Roman"/>
          <w:color w:val="111111"/>
          <w:sz w:val="24"/>
          <w:szCs w:val="24"/>
          <w:shd w:val="clear" w:color="auto" w:fill="FFFFFF"/>
        </w:rPr>
        <w:t>, 2016)</w:t>
      </w:r>
      <w:r w:rsidRPr="0023272D" w:rsidR="00F506FD">
        <w:rPr>
          <w:rFonts w:ascii="Times New Roman" w:hAnsi="Times New Roman" w:cs="Times New Roman"/>
          <w:color w:val="111111"/>
          <w:sz w:val="24"/>
          <w:szCs w:val="24"/>
          <w:shd w:val="clear" w:color="auto" w:fill="FFFFFF"/>
        </w:rPr>
        <w:t>. Selection is a call for interview</w:t>
      </w:r>
      <w:r w:rsidRPr="0023272D" w:rsidR="00AD7323">
        <w:rPr>
          <w:rFonts w:ascii="Times New Roman" w:hAnsi="Times New Roman" w:cs="Times New Roman"/>
          <w:color w:val="111111"/>
          <w:sz w:val="24"/>
          <w:szCs w:val="24"/>
          <w:shd w:val="clear" w:color="auto" w:fill="FFFFFF"/>
        </w:rPr>
        <w:t xml:space="preserve"> and evaluation of the skills from the pool of applicants acquired in the recruitment.</w:t>
      </w:r>
      <w:r w:rsidRPr="0023272D" w:rsidR="00F506FD">
        <w:rPr>
          <w:rFonts w:ascii="Times New Roman" w:hAnsi="Times New Roman" w:cs="Times New Roman"/>
          <w:color w:val="111111"/>
          <w:sz w:val="24"/>
          <w:szCs w:val="24"/>
          <w:shd w:val="clear" w:color="auto" w:fill="FFFFFF"/>
        </w:rPr>
        <w:t xml:space="preserve"> Hiring </w:t>
      </w:r>
      <w:r w:rsidRPr="0023272D" w:rsidR="00AD7323">
        <w:rPr>
          <w:rFonts w:ascii="Times New Roman" w:hAnsi="Times New Roman" w:cs="Times New Roman"/>
          <w:color w:val="111111"/>
          <w:sz w:val="24"/>
          <w:szCs w:val="24"/>
          <w:shd w:val="clear" w:color="auto" w:fill="FFFFFF"/>
        </w:rPr>
        <w:t xml:space="preserve">entails deciding the appropriate candidate, while training and development is a strategy to bring hired employees on board. </w:t>
      </w:r>
      <w:r w:rsidRPr="0023272D">
        <w:rPr>
          <w:rFonts w:ascii="Times New Roman" w:hAnsi="Times New Roman" w:cs="Times New Roman"/>
          <w:color w:val="111111"/>
          <w:sz w:val="24"/>
          <w:szCs w:val="24"/>
          <w:shd w:val="clear" w:color="auto" w:fill="FFFFFF"/>
        </w:rPr>
        <w:t>The human resource strategic plan</w:t>
      </w:r>
      <w:r w:rsidRPr="0023272D" w:rsidR="00E77754">
        <w:rPr>
          <w:rFonts w:ascii="Times New Roman" w:hAnsi="Times New Roman" w:cs="Times New Roman"/>
          <w:color w:val="111111"/>
          <w:sz w:val="24"/>
          <w:szCs w:val="24"/>
          <w:shd w:val="clear" w:color="auto" w:fill="FFFFFF"/>
        </w:rPr>
        <w:t xml:space="preserve"> review and evaluation ensure the plan is achieving goals and objectives. Considering productivity, employee detainment, and employee satisfaction</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Chakraborty</w:t>
      </w:r>
      <w:r w:rsidRPr="0023272D" w:rsidR="00522C28">
        <w:rPr>
          <w:rFonts w:ascii="Times New Roman" w:hAnsi="Times New Roman" w:cs="Times New Roman"/>
          <w:color w:val="111111"/>
          <w:sz w:val="24"/>
          <w:szCs w:val="24"/>
          <w:shd w:val="clear" w:color="auto" w:fill="FFFFFF"/>
        </w:rPr>
        <w:t xml:space="preserve"> &amp; Biswas, 2019)</w:t>
      </w:r>
      <w:r w:rsidRPr="0023272D" w:rsidR="00E77754">
        <w:rPr>
          <w:rFonts w:ascii="Times New Roman" w:hAnsi="Times New Roman" w:cs="Times New Roman"/>
          <w:color w:val="111111"/>
          <w:sz w:val="24"/>
          <w:szCs w:val="24"/>
          <w:shd w:val="clear" w:color="auto" w:fill="FFFFFF"/>
        </w:rPr>
        <w:t xml:space="preserve">, the plan works for Centene but possesses challenges in balancing branch personnel.  </w:t>
      </w:r>
      <w:r w:rsidRPr="0023272D" w:rsidR="00AD7323">
        <w:rPr>
          <w:rFonts w:ascii="Times New Roman" w:hAnsi="Times New Roman" w:cs="Times New Roman"/>
          <w:color w:val="111111"/>
          <w:sz w:val="24"/>
          <w:szCs w:val="24"/>
          <w:shd w:val="clear" w:color="auto" w:fill="FFFFFF"/>
        </w:rPr>
        <w:t xml:space="preserve">    </w:t>
      </w:r>
    </w:p>
    <w:p w:rsidR="00872CD4" w:rsidRPr="0023272D" w:rsidP="0023272D">
      <w:pPr>
        <w:spacing w:after="0" w:line="480" w:lineRule="auto"/>
        <w:ind w:firstLine="720"/>
        <w:contextualSpacing/>
        <w:jc w:val="center"/>
        <w:mirrorIndents/>
        <w:rPr>
          <w:rFonts w:ascii="Times New Roman" w:hAnsi="Times New Roman" w:cs="Times New Roman"/>
          <w:b/>
          <w:color w:val="111111"/>
          <w:sz w:val="24"/>
          <w:szCs w:val="24"/>
          <w:shd w:val="clear" w:color="auto" w:fill="FFFFFF"/>
        </w:rPr>
      </w:pPr>
      <w:r w:rsidRPr="0023272D">
        <w:rPr>
          <w:rFonts w:ascii="Times New Roman" w:hAnsi="Times New Roman" w:cs="Times New Roman"/>
          <w:b/>
          <w:color w:val="111111"/>
          <w:sz w:val="24"/>
          <w:szCs w:val="24"/>
          <w:shd w:val="clear" w:color="auto" w:fill="FFFFFF"/>
        </w:rPr>
        <w:t>HRM Strategies Engaging and Empower Employees</w:t>
      </w:r>
    </w:p>
    <w:p w:rsidR="00A25F4B"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Centene human resource strategic planning process has been identified as insufficient in balancing its staff in its expansive branches. As a recommendation, the Centene corporation should consider adjusting its human resource strategic planning process. The main adjustment delocalization of human resource strategic planning process to each branch</w:t>
      </w:r>
      <w:r w:rsidRPr="0023272D" w:rsidR="00D967B0">
        <w:rPr>
          <w:rFonts w:ascii="Times New Roman" w:hAnsi="Times New Roman" w:cs="Times New Roman"/>
          <w:color w:val="111111"/>
          <w:sz w:val="24"/>
          <w:szCs w:val="24"/>
          <w:shd w:val="clear" w:color="auto" w:fill="FFFFFF"/>
        </w:rPr>
        <w:t>,</w:t>
      </w:r>
      <w:r w:rsidRPr="0023272D">
        <w:rPr>
          <w:rFonts w:ascii="Times New Roman" w:hAnsi="Times New Roman" w:cs="Times New Roman"/>
          <w:color w:val="111111"/>
          <w:sz w:val="24"/>
          <w:szCs w:val="24"/>
          <w:shd w:val="clear" w:color="auto" w:fill="FFFFFF"/>
        </w:rPr>
        <w:t xml:space="preserve"> rather than the localized </w:t>
      </w:r>
      <w:r w:rsidRPr="0023272D" w:rsidR="00D967B0">
        <w:rPr>
          <w:rFonts w:ascii="Times New Roman" w:hAnsi="Times New Roman" w:cs="Times New Roman"/>
          <w:color w:val="111111"/>
          <w:sz w:val="24"/>
          <w:szCs w:val="24"/>
          <w:shd w:val="clear" w:color="auto" w:fill="FFFFFF"/>
        </w:rPr>
        <w:t xml:space="preserve">plan in where all operations are in the </w:t>
      </w:r>
      <w:r w:rsidRPr="0023272D">
        <w:rPr>
          <w:rFonts w:ascii="Times New Roman" w:hAnsi="Times New Roman" w:cs="Times New Roman"/>
          <w:color w:val="111111"/>
          <w:sz w:val="24"/>
          <w:szCs w:val="24"/>
          <w:shd w:val="clear" w:color="auto" w:fill="FFFFFF"/>
        </w:rPr>
        <w:t>headquarter</w:t>
      </w:r>
      <w:r w:rsidRPr="0023272D" w:rsidR="009876DD">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w:t>
      </w:r>
      <w:r w:rsidRPr="0023272D" w:rsidR="00522C28">
        <w:rPr>
          <w:rFonts w:ascii="Times New Roman" w:hAnsi="Times New Roman" w:cs="Times New Roman"/>
          <w:color w:val="111111"/>
          <w:sz w:val="24"/>
          <w:szCs w:val="24"/>
          <w:shd w:val="clear" w:color="auto" w:fill="FFFFFF"/>
        </w:rPr>
        <w:t>Yekani</w:t>
      </w:r>
      <w:r w:rsidRPr="0023272D" w:rsidR="00522C28">
        <w:rPr>
          <w:rFonts w:ascii="Times New Roman" w:hAnsi="Times New Roman" w:cs="Times New Roman"/>
          <w:color w:val="111111"/>
          <w:sz w:val="24"/>
          <w:szCs w:val="24"/>
          <w:shd w:val="clear" w:color="auto" w:fill="FFFFFF"/>
        </w:rPr>
        <w:t>, 2016)</w:t>
      </w:r>
      <w:r w:rsidRPr="0023272D">
        <w:rPr>
          <w:rFonts w:ascii="Times New Roman" w:hAnsi="Times New Roman" w:cs="Times New Roman"/>
          <w:color w:val="111111"/>
          <w:sz w:val="24"/>
          <w:szCs w:val="24"/>
          <w:shd w:val="clear" w:color="auto" w:fill="FFFFFF"/>
        </w:rPr>
        <w:t>. These would ensure the employees cater to their branches compared to the current trend that the St. Louis headquarters human resource department deals with all the human resourcing for all the branches</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Bahadori</w:t>
      </w:r>
      <w:r w:rsidRPr="0023272D" w:rsidR="00522C28">
        <w:rPr>
          <w:rFonts w:ascii="Times New Roman" w:hAnsi="Times New Roman" w:cs="Times New Roman"/>
          <w:color w:val="111111"/>
          <w:sz w:val="24"/>
          <w:szCs w:val="24"/>
          <w:shd w:val="clear" w:color="auto" w:fill="FFFFFF"/>
        </w:rPr>
        <w:t xml:space="preserve"> et al., 2018)</w:t>
      </w:r>
      <w:r w:rsidRPr="0023272D">
        <w:rPr>
          <w:rFonts w:ascii="Times New Roman" w:hAnsi="Times New Roman" w:cs="Times New Roman"/>
          <w:color w:val="111111"/>
          <w:sz w:val="24"/>
          <w:szCs w:val="24"/>
          <w:shd w:val="clear" w:color="auto" w:fill="FFFFFF"/>
        </w:rPr>
        <w:t xml:space="preserve">. </w:t>
      </w:r>
    </w:p>
    <w:p w:rsidR="00D967B0"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four process plan for Centene Corporation will be readjusted to a seven process plan. The seven process plans i</w:t>
      </w:r>
      <w:r w:rsidRPr="0023272D" w:rsidR="00DD3C4D">
        <w:rPr>
          <w:rFonts w:ascii="Times New Roman" w:hAnsi="Times New Roman" w:cs="Times New Roman"/>
          <w:color w:val="111111"/>
          <w:sz w:val="24"/>
          <w:szCs w:val="24"/>
          <w:shd w:val="clear" w:color="auto" w:fill="FFFFFF"/>
        </w:rPr>
        <w:t>nclude job design and job analysis, employee hiring and selection, employee training and development, compensation and benefits, employee performance management, managerial relations, and labor relations</w:t>
      </w:r>
      <w:r w:rsidRPr="0023272D" w:rsidR="009876DD">
        <w:rPr>
          <w:rFonts w:ascii="Times New Roman" w:hAnsi="Times New Roman" w:cs="Times New Roman"/>
          <w:color w:val="111111"/>
          <w:sz w:val="24"/>
          <w:szCs w:val="24"/>
          <w:shd w:val="clear" w:color="auto" w:fill="FFFFFF"/>
        </w:rPr>
        <w:t xml:space="preserve"> (</w:t>
      </w:r>
      <w:r w:rsidRPr="0023272D" w:rsidR="009876DD">
        <w:rPr>
          <w:rFonts w:ascii="Times New Roman" w:hAnsi="Times New Roman" w:cs="Times New Roman"/>
          <w:color w:val="111111"/>
          <w:sz w:val="24"/>
          <w:szCs w:val="24"/>
          <w:shd w:val="clear" w:color="auto" w:fill="FFFFFF"/>
        </w:rPr>
        <w:t>Chakraborty</w:t>
      </w:r>
      <w:r w:rsidRPr="0023272D" w:rsidR="009876DD">
        <w:rPr>
          <w:rFonts w:ascii="Times New Roman" w:hAnsi="Times New Roman" w:cs="Times New Roman"/>
          <w:color w:val="111111"/>
          <w:sz w:val="24"/>
          <w:szCs w:val="24"/>
          <w:shd w:val="clear" w:color="auto" w:fill="FFFFFF"/>
        </w:rPr>
        <w:t xml:space="preserve"> &amp; Biswas, 2019)</w:t>
      </w:r>
      <w:r w:rsidRPr="0023272D" w:rsidR="00DD3C4D">
        <w:rPr>
          <w:rFonts w:ascii="Times New Roman" w:hAnsi="Times New Roman" w:cs="Times New Roman"/>
          <w:color w:val="111111"/>
          <w:sz w:val="24"/>
          <w:szCs w:val="24"/>
          <w:shd w:val="clear" w:color="auto" w:fill="FFFFFF"/>
        </w:rPr>
        <w:t xml:space="preserve">. The seven steps human resource strategic planning process </w:t>
      </w:r>
      <w:r w:rsidRPr="0023272D" w:rsidR="00E6663F">
        <w:rPr>
          <w:rFonts w:ascii="Times New Roman" w:hAnsi="Times New Roman" w:cs="Times New Roman"/>
          <w:color w:val="111111"/>
          <w:sz w:val="24"/>
          <w:szCs w:val="24"/>
          <w:shd w:val="clear" w:color="auto" w:fill="FFFFFF"/>
        </w:rPr>
        <w:t xml:space="preserve">is more inclined to employees' engagement and satisfaction. The four-step plan is concentrated on the strategic plan to ensure the company's functionalities and less on </w:t>
      </w:r>
      <w:r w:rsidRPr="0023272D" w:rsidR="003876CC">
        <w:rPr>
          <w:rFonts w:ascii="Times New Roman" w:hAnsi="Times New Roman" w:cs="Times New Roman"/>
          <w:color w:val="111111"/>
          <w:sz w:val="24"/>
          <w:szCs w:val="24"/>
          <w:shd w:val="clear" w:color="auto" w:fill="FFFFFF"/>
        </w:rPr>
        <w:t>its</w:t>
      </w:r>
      <w:r w:rsidRPr="0023272D" w:rsidR="00E6663F">
        <w:rPr>
          <w:rFonts w:ascii="Times New Roman" w:hAnsi="Times New Roman" w:cs="Times New Roman"/>
          <w:color w:val="111111"/>
          <w:sz w:val="24"/>
          <w:szCs w:val="24"/>
          <w:shd w:val="clear" w:color="auto" w:fill="FFFFFF"/>
        </w:rPr>
        <w:t xml:space="preserve"> </w:t>
      </w:r>
      <w:r w:rsidRPr="0023272D" w:rsidR="003876CC">
        <w:rPr>
          <w:rFonts w:ascii="Times New Roman" w:hAnsi="Times New Roman" w:cs="Times New Roman"/>
          <w:color w:val="111111"/>
          <w:sz w:val="24"/>
          <w:szCs w:val="24"/>
          <w:shd w:val="clear" w:color="auto" w:fill="FFFFFF"/>
        </w:rPr>
        <w:t>functionality and improvement</w:t>
      </w:r>
      <w:r w:rsidRPr="0023272D" w:rsidR="00E6663F">
        <w:rPr>
          <w:rFonts w:ascii="Times New Roman" w:hAnsi="Times New Roman" w:cs="Times New Roman"/>
          <w:color w:val="111111"/>
          <w:sz w:val="24"/>
          <w:szCs w:val="24"/>
          <w:shd w:val="clear" w:color="auto" w:fill="FFFFFF"/>
        </w:rPr>
        <w:t>. An effective human resource strategic planning process</w:t>
      </w:r>
      <w:r w:rsidRPr="0023272D" w:rsidR="003876CC">
        <w:rPr>
          <w:rFonts w:ascii="Times New Roman" w:hAnsi="Times New Roman" w:cs="Times New Roman"/>
          <w:color w:val="111111"/>
          <w:sz w:val="24"/>
          <w:szCs w:val="24"/>
          <w:shd w:val="clear" w:color="auto" w:fill="FFFFFF"/>
        </w:rPr>
        <w:t xml:space="preserve"> must ensure both the company and employees get their objectives meet. </w:t>
      </w:r>
    </w:p>
    <w:p w:rsidR="003876CC"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 xml:space="preserve">The seven steps plan has advanced four steps to a more detailed and goal-oriented plan for both the employees and the company. From the four steps, Centene has been using, </w:t>
      </w:r>
      <w:r w:rsidRPr="0023272D" w:rsidR="009876DD">
        <w:rPr>
          <w:rFonts w:ascii="Times New Roman" w:hAnsi="Times New Roman" w:cs="Times New Roman"/>
          <w:color w:val="111111"/>
          <w:sz w:val="24"/>
          <w:szCs w:val="24"/>
          <w:shd w:val="clear" w:color="auto" w:fill="FFFFFF"/>
        </w:rPr>
        <w:t>the first step,</w:t>
      </w:r>
      <w:r w:rsidRPr="0023272D">
        <w:rPr>
          <w:rFonts w:ascii="Times New Roman" w:hAnsi="Times New Roman" w:cs="Times New Roman"/>
          <w:color w:val="111111"/>
          <w:sz w:val="24"/>
          <w:szCs w:val="24"/>
          <w:shd w:val="clear" w:color="auto" w:fill="FFFFFF"/>
        </w:rPr>
        <w:t xml:space="preserve"> the assessment of the current human resource </w:t>
      </w:r>
      <w:r w:rsidRPr="0023272D" w:rsidR="009876DD">
        <w:rPr>
          <w:rFonts w:ascii="Times New Roman" w:hAnsi="Times New Roman" w:cs="Times New Roman"/>
          <w:color w:val="111111"/>
          <w:sz w:val="24"/>
          <w:szCs w:val="24"/>
          <w:shd w:val="clear" w:color="auto" w:fill="FFFFFF"/>
        </w:rPr>
        <w:t>capacity, is broken down into the job design and job analysis</w:t>
      </w:r>
      <w:r w:rsidRPr="0023272D" w:rsidR="00522C28">
        <w:rPr>
          <w:rFonts w:ascii="Times New Roman" w:hAnsi="Times New Roman" w:cs="Times New Roman"/>
          <w:color w:val="111111"/>
          <w:sz w:val="24"/>
          <w:szCs w:val="24"/>
          <w:shd w:val="clear" w:color="auto" w:fill="FFFFFF"/>
        </w:rPr>
        <w:t xml:space="preserve"> (</w:t>
      </w:r>
      <w:r w:rsidRPr="0023272D" w:rsidR="00522C28">
        <w:rPr>
          <w:rFonts w:ascii="Times New Roman" w:hAnsi="Times New Roman" w:cs="Times New Roman"/>
          <w:color w:val="111111"/>
          <w:sz w:val="24"/>
          <w:szCs w:val="24"/>
          <w:shd w:val="clear" w:color="auto" w:fill="FFFFFF"/>
        </w:rPr>
        <w:t>Bahadori</w:t>
      </w:r>
      <w:r w:rsidRPr="0023272D" w:rsidR="00522C28">
        <w:rPr>
          <w:rFonts w:ascii="Times New Roman" w:hAnsi="Times New Roman" w:cs="Times New Roman"/>
          <w:color w:val="111111"/>
          <w:sz w:val="24"/>
          <w:szCs w:val="24"/>
          <w:shd w:val="clear" w:color="auto" w:fill="FFFFFF"/>
        </w:rPr>
        <w:t xml:space="preserve"> et al., 2018).)</w:t>
      </w:r>
      <w:r w:rsidRPr="0023272D" w:rsidR="009876DD">
        <w:rPr>
          <w:rFonts w:ascii="Times New Roman" w:hAnsi="Times New Roman" w:cs="Times New Roman"/>
          <w:color w:val="111111"/>
          <w:sz w:val="24"/>
          <w:szCs w:val="24"/>
          <w:shd w:val="clear" w:color="auto" w:fill="FFFFFF"/>
        </w:rPr>
        <w:t>.</w:t>
      </w:r>
      <w:r w:rsidRPr="0023272D">
        <w:rPr>
          <w:rFonts w:ascii="Times New Roman" w:hAnsi="Times New Roman" w:cs="Times New Roman"/>
          <w:color w:val="111111"/>
          <w:sz w:val="24"/>
          <w:szCs w:val="24"/>
          <w:shd w:val="clear" w:color="auto" w:fill="FFFFFF"/>
        </w:rPr>
        <w:t xml:space="preserve"> </w:t>
      </w:r>
      <w:r w:rsidRPr="0023272D" w:rsidR="009876DD">
        <w:rPr>
          <w:rFonts w:ascii="Times New Roman" w:hAnsi="Times New Roman" w:cs="Times New Roman"/>
          <w:color w:val="111111"/>
          <w:sz w:val="24"/>
          <w:szCs w:val="24"/>
          <w:shd w:val="clear" w:color="auto" w:fill="FFFFFF"/>
        </w:rPr>
        <w:t xml:space="preserve">The second step in </w:t>
      </w:r>
      <w:r w:rsidRPr="0023272D">
        <w:rPr>
          <w:rFonts w:ascii="Times New Roman" w:hAnsi="Times New Roman" w:cs="Times New Roman"/>
          <w:color w:val="111111"/>
          <w:sz w:val="24"/>
          <w:szCs w:val="24"/>
          <w:shd w:val="clear" w:color="auto" w:fill="FFFFFF"/>
        </w:rPr>
        <w:t>forecasting the requirements by the human resources department</w:t>
      </w:r>
      <w:r w:rsidRPr="0023272D" w:rsidR="009876DD">
        <w:rPr>
          <w:rFonts w:ascii="Times New Roman" w:hAnsi="Times New Roman" w:cs="Times New Roman"/>
          <w:color w:val="111111"/>
          <w:sz w:val="24"/>
          <w:szCs w:val="24"/>
          <w:shd w:val="clear" w:color="auto" w:fill="FFFFFF"/>
        </w:rPr>
        <w:t xml:space="preserve"> is still within the job design and job analysis. </w:t>
      </w:r>
      <w:r w:rsidRPr="0023272D" w:rsidR="009876DD">
        <w:rPr>
          <w:rFonts w:ascii="Times New Roman" w:hAnsi="Times New Roman" w:cs="Times New Roman"/>
          <w:color w:val="111111"/>
          <w:sz w:val="24"/>
          <w:szCs w:val="24"/>
          <w:shd w:val="clear" w:color="auto" w:fill="FFFFFF"/>
        </w:rPr>
        <w:t>The third step</w:t>
      </w:r>
      <w:r w:rsidRPr="0023272D">
        <w:rPr>
          <w:rFonts w:ascii="Times New Roman" w:hAnsi="Times New Roman" w:cs="Times New Roman"/>
          <w:color w:val="111111"/>
          <w:sz w:val="24"/>
          <w:szCs w:val="24"/>
          <w:shd w:val="clear" w:color="auto" w:fill="FFFFFF"/>
        </w:rPr>
        <w:t xml:space="preserve"> </w:t>
      </w:r>
      <w:r w:rsidRPr="0023272D" w:rsidR="009876DD">
        <w:rPr>
          <w:rFonts w:ascii="Times New Roman" w:hAnsi="Times New Roman" w:cs="Times New Roman"/>
          <w:color w:val="111111"/>
          <w:sz w:val="24"/>
          <w:szCs w:val="24"/>
          <w:shd w:val="clear" w:color="auto" w:fill="FFFFFF"/>
        </w:rPr>
        <w:t xml:space="preserve">covering </w:t>
      </w:r>
      <w:r w:rsidRPr="0023272D">
        <w:rPr>
          <w:rFonts w:ascii="Times New Roman" w:hAnsi="Times New Roman" w:cs="Times New Roman"/>
          <w:color w:val="111111"/>
          <w:sz w:val="24"/>
          <w:szCs w:val="24"/>
          <w:shd w:val="clear" w:color="auto" w:fill="FFFFFF"/>
        </w:rPr>
        <w:t>the strategies used to develop talent in the organization</w:t>
      </w:r>
      <w:r w:rsidRPr="0023272D" w:rsidR="009876DD">
        <w:rPr>
          <w:rFonts w:ascii="Times New Roman" w:hAnsi="Times New Roman" w:cs="Times New Roman"/>
          <w:color w:val="111111"/>
          <w:sz w:val="24"/>
          <w:szCs w:val="24"/>
          <w:shd w:val="clear" w:color="auto" w:fill="FFFFFF"/>
        </w:rPr>
        <w:t xml:space="preserve"> covers steps two through five. This stage is covering the diversity required to engage and empower the employees. Finally, the fourth step in</w:t>
      </w:r>
      <w:r w:rsidRPr="0023272D">
        <w:rPr>
          <w:rFonts w:ascii="Times New Roman" w:hAnsi="Times New Roman" w:cs="Times New Roman"/>
          <w:color w:val="111111"/>
          <w:sz w:val="24"/>
          <w:szCs w:val="24"/>
          <w:shd w:val="clear" w:color="auto" w:fill="FFFFFF"/>
        </w:rPr>
        <w:t xml:space="preserve"> reviewing and evaluating the human resource strategic plan</w:t>
      </w:r>
      <w:r w:rsidRPr="0023272D" w:rsidR="009876DD">
        <w:rPr>
          <w:rFonts w:ascii="Times New Roman" w:hAnsi="Times New Roman" w:cs="Times New Roman"/>
          <w:color w:val="111111"/>
          <w:sz w:val="24"/>
          <w:szCs w:val="24"/>
          <w:shd w:val="clear" w:color="auto" w:fill="FFFFFF"/>
        </w:rPr>
        <w:t xml:space="preserve"> is in steps six and seven (</w:t>
      </w:r>
      <w:r w:rsidRPr="0023272D" w:rsidR="009876DD">
        <w:rPr>
          <w:rFonts w:ascii="Times New Roman" w:hAnsi="Times New Roman" w:cs="Times New Roman"/>
          <w:color w:val="111111"/>
          <w:sz w:val="24"/>
          <w:szCs w:val="24"/>
          <w:shd w:val="clear" w:color="auto" w:fill="FFFFFF"/>
        </w:rPr>
        <w:t>Chakraborty</w:t>
      </w:r>
      <w:r w:rsidRPr="0023272D" w:rsidR="009876DD">
        <w:rPr>
          <w:rFonts w:ascii="Times New Roman" w:hAnsi="Times New Roman" w:cs="Times New Roman"/>
          <w:color w:val="111111"/>
          <w:sz w:val="24"/>
          <w:szCs w:val="24"/>
          <w:shd w:val="clear" w:color="auto" w:fill="FFFFFF"/>
        </w:rPr>
        <w:t xml:space="preserve"> &amp; Biswas, 2019).</w:t>
      </w:r>
    </w:p>
    <w:p w:rsidR="003876CC"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p>
    <w:p w:rsidR="00B9499E" w:rsidRPr="0023272D" w:rsidP="0023272D">
      <w:pPr>
        <w:spacing w:after="0" w:line="480" w:lineRule="auto"/>
        <w:ind w:firstLine="720"/>
        <w:contextualSpacing/>
        <w:jc w:val="center"/>
        <w:mirrorIndents/>
        <w:rPr>
          <w:rFonts w:ascii="Times New Roman" w:hAnsi="Times New Roman" w:cs="Times New Roman"/>
          <w:b/>
          <w:color w:val="111111"/>
          <w:sz w:val="24"/>
          <w:szCs w:val="24"/>
          <w:shd w:val="clear" w:color="auto" w:fill="FFFFFF"/>
        </w:rPr>
      </w:pPr>
      <w:r w:rsidRPr="0023272D">
        <w:rPr>
          <w:rFonts w:ascii="Times New Roman" w:hAnsi="Times New Roman" w:cs="Times New Roman"/>
          <w:b/>
          <w:color w:val="111111"/>
          <w:sz w:val="24"/>
          <w:szCs w:val="24"/>
          <w:shd w:val="clear" w:color="auto" w:fill="FFFFFF"/>
        </w:rPr>
        <w:t>Best Practices for Developing and Promoting the Strategic Plan</w:t>
      </w:r>
    </w:p>
    <w:p w:rsidR="00325F73"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seven-step plans increase employees' performance while ensuring optimum productivity and profits for the company. The human resource department's power within an organization ensures its strategic plan</w:t>
      </w:r>
      <w:r w:rsidRPr="0023272D" w:rsidR="00AA2444">
        <w:rPr>
          <w:rFonts w:ascii="Times New Roman" w:hAnsi="Times New Roman" w:cs="Times New Roman"/>
          <w:color w:val="111111"/>
          <w:sz w:val="24"/>
          <w:szCs w:val="24"/>
          <w:shd w:val="clear" w:color="auto" w:fill="FFFFFF"/>
        </w:rPr>
        <w:t xml:space="preserve"> aligns with the best practices. Although, in the recent advance</w:t>
      </w:r>
      <w:r w:rsidRPr="0023272D" w:rsidR="00EC7076">
        <w:rPr>
          <w:rFonts w:ascii="Times New Roman" w:hAnsi="Times New Roman" w:cs="Times New Roman"/>
          <w:color w:val="111111"/>
          <w:sz w:val="24"/>
          <w:szCs w:val="24"/>
          <w:shd w:val="clear" w:color="auto" w:fill="FFFFFF"/>
        </w:rPr>
        <w:t xml:space="preserve">ment in technology, HRM strategic plans were deemed futile and replaced by market intelligence and agility using big data. However, the industry has identified four best practice which very HRM strategic plans </w:t>
      </w:r>
      <w:r w:rsidRPr="0023272D" w:rsidR="00344186">
        <w:rPr>
          <w:rFonts w:ascii="Times New Roman" w:hAnsi="Times New Roman" w:cs="Times New Roman"/>
          <w:color w:val="111111"/>
          <w:sz w:val="24"/>
          <w:szCs w:val="24"/>
          <w:shd w:val="clear" w:color="auto" w:fill="FFFFFF"/>
        </w:rPr>
        <w:t>should have to ensure maximum output on the plans</w:t>
      </w:r>
      <w:r w:rsidRPr="0023272D" w:rsidR="00885177">
        <w:rPr>
          <w:rFonts w:ascii="Times New Roman" w:hAnsi="Times New Roman" w:cs="Times New Roman"/>
          <w:color w:val="111111"/>
          <w:sz w:val="24"/>
          <w:szCs w:val="24"/>
          <w:shd w:val="clear" w:color="auto" w:fill="FFFFFF"/>
        </w:rPr>
        <w:t xml:space="preserve"> (</w:t>
      </w:r>
      <w:r w:rsidRPr="0023272D" w:rsidR="00885177">
        <w:rPr>
          <w:rFonts w:ascii="Times New Roman" w:hAnsi="Times New Roman" w:cs="Times New Roman"/>
          <w:color w:val="111111"/>
          <w:sz w:val="24"/>
          <w:szCs w:val="24"/>
          <w:shd w:val="clear" w:color="auto" w:fill="FFFFFF"/>
        </w:rPr>
        <w:t>Recardo</w:t>
      </w:r>
      <w:r w:rsidRPr="0023272D" w:rsidR="00885177">
        <w:rPr>
          <w:rFonts w:ascii="Times New Roman" w:hAnsi="Times New Roman" w:cs="Times New Roman"/>
          <w:color w:val="111111"/>
          <w:sz w:val="24"/>
          <w:szCs w:val="24"/>
          <w:shd w:val="clear" w:color="auto" w:fill="FFFFFF"/>
        </w:rPr>
        <w:t>, 2017)</w:t>
      </w:r>
      <w:r w:rsidRPr="0023272D" w:rsidR="00344186">
        <w:rPr>
          <w:rFonts w:ascii="Times New Roman" w:hAnsi="Times New Roman" w:cs="Times New Roman"/>
          <w:color w:val="111111"/>
          <w:sz w:val="24"/>
          <w:szCs w:val="24"/>
          <w:shd w:val="clear" w:color="auto" w:fill="FFFFFF"/>
        </w:rPr>
        <w:t xml:space="preserve">. These best practices are; </w:t>
      </w:r>
      <w:r w:rsidRPr="0023272D" w:rsidR="00204B4B">
        <w:rPr>
          <w:rFonts w:ascii="Times New Roman" w:hAnsi="Times New Roman" w:cs="Times New Roman"/>
          <w:color w:val="111111"/>
          <w:sz w:val="24"/>
          <w:szCs w:val="24"/>
          <w:shd w:val="clear" w:color="auto" w:fill="FFFFFF"/>
        </w:rPr>
        <w:t xml:space="preserve">1. The </w:t>
      </w:r>
      <w:r w:rsidRPr="0023272D" w:rsidR="00344186">
        <w:rPr>
          <w:rFonts w:ascii="Times New Roman" w:hAnsi="Times New Roman" w:cs="Times New Roman"/>
          <w:color w:val="111111"/>
          <w:sz w:val="24"/>
          <w:szCs w:val="24"/>
          <w:shd w:val="clear" w:color="auto" w:fill="FFFFFF"/>
        </w:rPr>
        <w:t>exploration of strategies from different and distinct time horizons,</w:t>
      </w:r>
      <w:r w:rsidRPr="0023272D" w:rsidR="00204B4B">
        <w:rPr>
          <w:rFonts w:ascii="Times New Roman" w:hAnsi="Times New Roman" w:cs="Times New Roman"/>
          <w:color w:val="111111"/>
          <w:sz w:val="24"/>
          <w:szCs w:val="24"/>
          <w:shd w:val="clear" w:color="auto" w:fill="FFFFFF"/>
        </w:rPr>
        <w:t xml:space="preserve"> 2.</w:t>
      </w:r>
      <w:r w:rsidRPr="0023272D" w:rsidR="00344186">
        <w:rPr>
          <w:rFonts w:ascii="Times New Roman" w:hAnsi="Times New Roman" w:cs="Times New Roman"/>
          <w:color w:val="111111"/>
          <w:sz w:val="24"/>
          <w:szCs w:val="24"/>
          <w:shd w:val="clear" w:color="auto" w:fill="FFFFFF"/>
        </w:rPr>
        <w:t xml:space="preserve"> </w:t>
      </w:r>
      <w:r w:rsidRPr="0023272D" w:rsidR="00204B4B">
        <w:rPr>
          <w:rFonts w:ascii="Times New Roman" w:hAnsi="Times New Roman" w:cs="Times New Roman"/>
          <w:color w:val="111111"/>
          <w:sz w:val="24"/>
          <w:szCs w:val="24"/>
          <w:shd w:val="clear" w:color="auto" w:fill="FFFFFF"/>
        </w:rPr>
        <w:t>Constant evaluation, forecasting, simulation, and reinventing of the strategic dialogue, 3. Engagement of the whole organization, and 4. Investing in implementation, execution, and monitoring of the strategic plan</w:t>
      </w:r>
      <w:r w:rsidRPr="0023272D" w:rsidR="00885177">
        <w:rPr>
          <w:rFonts w:ascii="Times New Roman" w:hAnsi="Times New Roman" w:cs="Times New Roman"/>
          <w:color w:val="111111"/>
          <w:sz w:val="24"/>
          <w:szCs w:val="24"/>
          <w:shd w:val="clear" w:color="auto" w:fill="FFFFFF"/>
        </w:rPr>
        <w:t xml:space="preserve"> (</w:t>
      </w:r>
      <w:r w:rsidRPr="0023272D" w:rsidR="00885177">
        <w:rPr>
          <w:rFonts w:ascii="Times New Roman" w:hAnsi="Times New Roman" w:cs="Times New Roman"/>
          <w:color w:val="111111"/>
          <w:sz w:val="24"/>
          <w:szCs w:val="24"/>
          <w:shd w:val="clear" w:color="auto" w:fill="FFFFFF"/>
        </w:rPr>
        <w:t>Recardo</w:t>
      </w:r>
      <w:r w:rsidRPr="0023272D" w:rsidR="00885177">
        <w:rPr>
          <w:rFonts w:ascii="Times New Roman" w:hAnsi="Times New Roman" w:cs="Times New Roman"/>
          <w:color w:val="111111"/>
          <w:sz w:val="24"/>
          <w:szCs w:val="24"/>
          <w:shd w:val="clear" w:color="auto" w:fill="FFFFFF"/>
        </w:rPr>
        <w:t>, 2017)</w:t>
      </w:r>
      <w:r w:rsidRPr="0023272D" w:rsidR="00204B4B">
        <w:rPr>
          <w:rFonts w:ascii="Times New Roman" w:hAnsi="Times New Roman" w:cs="Times New Roman"/>
          <w:color w:val="111111"/>
          <w:sz w:val="24"/>
          <w:szCs w:val="24"/>
          <w:shd w:val="clear" w:color="auto" w:fill="FFFFFF"/>
        </w:rPr>
        <w:t xml:space="preserve">. </w:t>
      </w:r>
    </w:p>
    <w:p w:rsidR="00204B4B"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 xml:space="preserve">Centene Corporation should implement the four best strategic planning practices through the seven-step strategic plan improvement suggested above. The exploration of strategies from different and distinct time horizons is catered for by ensuring that the human resource team understands the department's importance in the organization. The human resource department ensures the company runs smoothly </w:t>
      </w:r>
      <w:r w:rsidRPr="0023272D">
        <w:rPr>
          <w:rFonts w:ascii="Times New Roman" w:hAnsi="Times New Roman" w:cs="Times New Roman"/>
          <w:color w:val="111111"/>
          <w:sz w:val="24"/>
          <w:szCs w:val="24"/>
          <w:shd w:val="clear" w:color="auto" w:fill="FFFFFF"/>
        </w:rPr>
        <w:t>through the employment of qualified, skilled, and self-driven employees,</w:t>
      </w:r>
      <w:r w:rsidRPr="0023272D" w:rsidR="00426750">
        <w:rPr>
          <w:rFonts w:ascii="Times New Roman" w:hAnsi="Times New Roman" w:cs="Times New Roman"/>
          <w:color w:val="111111"/>
          <w:sz w:val="24"/>
          <w:szCs w:val="24"/>
          <w:shd w:val="clear" w:color="auto" w:fill="FFFFFF"/>
        </w:rPr>
        <w:t xml:space="preserve"> </w:t>
      </w:r>
      <w:r w:rsidRPr="0023272D">
        <w:rPr>
          <w:rFonts w:ascii="Times New Roman" w:hAnsi="Times New Roman" w:cs="Times New Roman"/>
          <w:color w:val="111111"/>
          <w:sz w:val="24"/>
          <w:szCs w:val="24"/>
          <w:shd w:val="clear" w:color="auto" w:fill="FFFFFF"/>
        </w:rPr>
        <w:t xml:space="preserve">enabling </w:t>
      </w:r>
      <w:r w:rsidRPr="0023272D" w:rsidR="00426750">
        <w:rPr>
          <w:rFonts w:ascii="Times New Roman" w:hAnsi="Times New Roman" w:cs="Times New Roman"/>
          <w:color w:val="111111"/>
          <w:sz w:val="24"/>
          <w:szCs w:val="24"/>
          <w:shd w:val="clear" w:color="auto" w:fill="FFFFFF"/>
        </w:rPr>
        <w:t>employee</w:t>
      </w:r>
      <w:r w:rsidRPr="0023272D">
        <w:rPr>
          <w:rFonts w:ascii="Times New Roman" w:hAnsi="Times New Roman" w:cs="Times New Roman"/>
          <w:color w:val="111111"/>
          <w:sz w:val="24"/>
          <w:szCs w:val="24"/>
          <w:shd w:val="clear" w:color="auto" w:fill="FFFFFF"/>
        </w:rPr>
        <w:t xml:space="preserve">s to </w:t>
      </w:r>
      <w:r w:rsidRPr="0023272D" w:rsidR="00426750">
        <w:rPr>
          <w:rFonts w:ascii="Times New Roman" w:hAnsi="Times New Roman" w:cs="Times New Roman"/>
          <w:color w:val="111111"/>
          <w:sz w:val="24"/>
          <w:szCs w:val="24"/>
          <w:shd w:val="clear" w:color="auto" w:fill="FFFFFF"/>
        </w:rPr>
        <w:t>contribute and focus on both long-term and short-term strategic plans</w:t>
      </w:r>
      <w:r w:rsidRPr="0023272D" w:rsidR="00885177">
        <w:rPr>
          <w:rFonts w:ascii="Times New Roman" w:hAnsi="Times New Roman" w:cs="Times New Roman"/>
          <w:color w:val="111111"/>
          <w:sz w:val="24"/>
          <w:szCs w:val="24"/>
          <w:shd w:val="clear" w:color="auto" w:fill="FFFFFF"/>
        </w:rPr>
        <w:t xml:space="preserve"> (</w:t>
      </w:r>
      <w:r w:rsidRPr="0023272D" w:rsidR="00885177">
        <w:rPr>
          <w:rFonts w:ascii="Times New Roman" w:hAnsi="Times New Roman" w:cs="Times New Roman"/>
          <w:color w:val="111111"/>
          <w:sz w:val="24"/>
          <w:szCs w:val="24"/>
          <w:shd w:val="clear" w:color="auto" w:fill="FFFFFF"/>
        </w:rPr>
        <w:t>Recardo</w:t>
      </w:r>
      <w:r w:rsidRPr="0023272D" w:rsidR="00885177">
        <w:rPr>
          <w:rFonts w:ascii="Times New Roman" w:hAnsi="Times New Roman" w:cs="Times New Roman"/>
          <w:color w:val="111111"/>
          <w:sz w:val="24"/>
          <w:szCs w:val="24"/>
          <w:shd w:val="clear" w:color="auto" w:fill="FFFFFF"/>
        </w:rPr>
        <w:t>, 2017)</w:t>
      </w:r>
      <w:r w:rsidRPr="0023272D" w:rsidR="00426750">
        <w:rPr>
          <w:rFonts w:ascii="Times New Roman" w:hAnsi="Times New Roman" w:cs="Times New Roman"/>
          <w:color w:val="111111"/>
          <w:sz w:val="24"/>
          <w:szCs w:val="24"/>
          <w:shd w:val="clear" w:color="auto" w:fill="FFFFFF"/>
        </w:rPr>
        <w:t xml:space="preserve">. Centene has digitalized its operations, largely enabling the storage and retrieval of data easier and faster. Cloud computing and big data analytics have also been employed to ensure the valuation and validation of information on helping the vulnerable.   </w:t>
      </w:r>
      <w:r w:rsidRPr="0023272D">
        <w:rPr>
          <w:rFonts w:ascii="Times New Roman" w:hAnsi="Times New Roman" w:cs="Times New Roman"/>
          <w:color w:val="111111"/>
          <w:sz w:val="24"/>
          <w:szCs w:val="24"/>
          <w:shd w:val="clear" w:color="auto" w:fill="FFFFFF"/>
        </w:rPr>
        <w:t xml:space="preserve"> </w:t>
      </w:r>
    </w:p>
    <w:p w:rsidR="00204B4B"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Constant evaluation, forecasting, simulation, and reinventing strategic</w:t>
      </w:r>
      <w:r w:rsidRPr="0023272D" w:rsidR="001929D0">
        <w:rPr>
          <w:rFonts w:ascii="Times New Roman" w:hAnsi="Times New Roman" w:cs="Times New Roman"/>
          <w:color w:val="111111"/>
          <w:sz w:val="24"/>
          <w:szCs w:val="24"/>
          <w:shd w:val="clear" w:color="auto" w:fill="FFFFFF"/>
        </w:rPr>
        <w:t xml:space="preserve"> dialogue are new and developing ideas. Centene has long been based on the ruling of the headquarters to monitor and control the other branches. However, these practices will ensure all employees play a part in the company's development.</w:t>
      </w:r>
      <w:r w:rsidRPr="0023272D">
        <w:rPr>
          <w:rFonts w:ascii="Times New Roman" w:hAnsi="Times New Roman" w:cs="Times New Roman"/>
          <w:color w:val="111111"/>
          <w:sz w:val="24"/>
          <w:szCs w:val="24"/>
          <w:shd w:val="clear" w:color="auto" w:fill="FFFFFF"/>
        </w:rPr>
        <w:t xml:space="preserve"> Engagement of the whole </w:t>
      </w:r>
      <w:r w:rsidRPr="0023272D" w:rsidR="001929D0">
        <w:rPr>
          <w:rFonts w:ascii="Times New Roman" w:hAnsi="Times New Roman" w:cs="Times New Roman"/>
          <w:color w:val="111111"/>
          <w:sz w:val="24"/>
          <w:szCs w:val="24"/>
          <w:shd w:val="clear" w:color="auto" w:fill="FFFFFF"/>
        </w:rPr>
        <w:t xml:space="preserve">organization into dialogue will help the specialization of each branch according to the needs of the people and community they serve. Combined with the  </w:t>
      </w:r>
      <w:r w:rsidRPr="0023272D">
        <w:rPr>
          <w:rFonts w:ascii="Times New Roman" w:hAnsi="Times New Roman" w:cs="Times New Roman"/>
          <w:color w:val="111111"/>
          <w:sz w:val="24"/>
          <w:szCs w:val="24"/>
          <w:shd w:val="clear" w:color="auto" w:fill="FFFFFF"/>
        </w:rPr>
        <w:t xml:space="preserve"> </w:t>
      </w:r>
    </w:p>
    <w:p w:rsidR="00204B4B"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aligned practice of i</w:t>
      </w:r>
      <w:r w:rsidRPr="0023272D">
        <w:rPr>
          <w:rFonts w:ascii="Times New Roman" w:hAnsi="Times New Roman" w:cs="Times New Roman"/>
          <w:color w:val="111111"/>
          <w:sz w:val="24"/>
          <w:szCs w:val="24"/>
          <w:shd w:val="clear" w:color="auto" w:fill="FFFFFF"/>
        </w:rPr>
        <w:t xml:space="preserve">nvesting in implementation, execution, and monitoring </w:t>
      </w:r>
      <w:r w:rsidRPr="0023272D">
        <w:rPr>
          <w:rFonts w:ascii="Times New Roman" w:hAnsi="Times New Roman" w:cs="Times New Roman"/>
          <w:color w:val="111111"/>
          <w:sz w:val="24"/>
          <w:szCs w:val="24"/>
          <w:shd w:val="clear" w:color="auto" w:fill="FFFFFF"/>
        </w:rPr>
        <w:t>of the strategic plan holds significance in ensuring all employees are handled with the utmost care. The development of a strategic plan is half the assignment. However, the biggest challenge is based on implementing and monitoring the strategic plan to ensure profitability and consistency to improve the company's reliability (</w:t>
      </w:r>
      <w:r w:rsidRPr="0023272D" w:rsidR="00FD1314">
        <w:rPr>
          <w:rFonts w:ascii="Times New Roman" w:hAnsi="Times New Roman" w:cs="Times New Roman"/>
          <w:color w:val="111111"/>
          <w:sz w:val="24"/>
          <w:szCs w:val="24"/>
          <w:shd w:val="clear" w:color="auto" w:fill="FFFFFF"/>
        </w:rPr>
        <w:t>Yekani</w:t>
      </w:r>
      <w:r w:rsidRPr="0023272D" w:rsidR="00FD1314">
        <w:rPr>
          <w:rFonts w:ascii="Times New Roman" w:hAnsi="Times New Roman" w:cs="Times New Roman"/>
          <w:color w:val="111111"/>
          <w:sz w:val="24"/>
          <w:szCs w:val="24"/>
          <w:shd w:val="clear" w:color="auto" w:fill="FFFFFF"/>
        </w:rPr>
        <w:t>, 2016</w:t>
      </w:r>
      <w:r w:rsidRPr="0023272D">
        <w:rPr>
          <w:rFonts w:ascii="Times New Roman" w:hAnsi="Times New Roman" w:cs="Times New Roman"/>
          <w:color w:val="111111"/>
          <w:sz w:val="24"/>
          <w:szCs w:val="24"/>
          <w:shd w:val="clear" w:color="auto" w:fill="FFFFFF"/>
        </w:rPr>
        <w:t xml:space="preserve">). </w:t>
      </w:r>
    </w:p>
    <w:p w:rsidR="00B9499E" w:rsidRPr="0023272D" w:rsidP="0023272D">
      <w:pPr>
        <w:spacing w:after="0" w:line="480" w:lineRule="auto"/>
        <w:ind w:firstLine="720"/>
        <w:contextualSpacing/>
        <w:jc w:val="center"/>
        <w:mirrorIndents/>
        <w:rPr>
          <w:rFonts w:ascii="Times New Roman" w:hAnsi="Times New Roman" w:cs="Times New Roman"/>
          <w:b/>
          <w:color w:val="111111"/>
          <w:sz w:val="24"/>
          <w:szCs w:val="24"/>
          <w:shd w:val="clear" w:color="auto" w:fill="FFFFFF"/>
        </w:rPr>
      </w:pPr>
      <w:r w:rsidRPr="0023272D">
        <w:rPr>
          <w:rFonts w:ascii="Times New Roman" w:hAnsi="Times New Roman" w:cs="Times New Roman"/>
          <w:b/>
          <w:color w:val="111111"/>
          <w:sz w:val="24"/>
          <w:szCs w:val="24"/>
          <w:shd w:val="clear" w:color="auto" w:fill="FFFFFF"/>
        </w:rPr>
        <w:t>Best Practices for Developing and Promoting the Strategic</w:t>
      </w:r>
    </w:p>
    <w:p w:rsidR="00885177"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two most outstanding best practices for Centene to implement to promote their strategic plan are; the constant evaluation, forecasting, simulation, and reinventing of the strategic dialogue and engagement of the whole organization in implementation, execution, and monitoring of the strategic plan (</w:t>
      </w:r>
      <w:r w:rsidRPr="0023272D">
        <w:rPr>
          <w:rFonts w:ascii="Times New Roman" w:hAnsi="Times New Roman" w:cs="Times New Roman"/>
          <w:color w:val="111111"/>
          <w:sz w:val="24"/>
          <w:szCs w:val="24"/>
          <w:shd w:val="clear" w:color="auto" w:fill="FFFFFF"/>
        </w:rPr>
        <w:t>Recardo</w:t>
      </w:r>
      <w:r w:rsidRPr="0023272D">
        <w:rPr>
          <w:rFonts w:ascii="Times New Roman" w:hAnsi="Times New Roman" w:cs="Times New Roman"/>
          <w:color w:val="111111"/>
          <w:sz w:val="24"/>
          <w:szCs w:val="24"/>
          <w:shd w:val="clear" w:color="auto" w:fill="FFFFFF"/>
        </w:rPr>
        <w:t xml:space="preserve">, 2017). </w:t>
      </w:r>
      <w:r w:rsidRPr="0023272D" w:rsidR="00B54026">
        <w:rPr>
          <w:rFonts w:ascii="Times New Roman" w:hAnsi="Times New Roman" w:cs="Times New Roman"/>
          <w:color w:val="111111"/>
          <w:sz w:val="24"/>
          <w:szCs w:val="24"/>
          <w:shd w:val="clear" w:color="auto" w:fill="FFFFFF"/>
        </w:rPr>
        <w:t>The power of an organization is the ability to remain relevant in a fast-evolving world.</w:t>
      </w:r>
      <w:r w:rsidRPr="0023272D" w:rsidR="00364D32">
        <w:rPr>
          <w:rFonts w:ascii="Times New Roman" w:hAnsi="Times New Roman" w:cs="Times New Roman"/>
          <w:color w:val="111111"/>
          <w:sz w:val="24"/>
          <w:szCs w:val="24"/>
          <w:shd w:val="clear" w:color="auto" w:fill="FFFFFF"/>
        </w:rPr>
        <w:t xml:space="preserve"> Cen</w:t>
      </w:r>
      <w:r w:rsidRPr="0023272D" w:rsidR="00B54026">
        <w:rPr>
          <w:rFonts w:ascii="Times New Roman" w:hAnsi="Times New Roman" w:cs="Times New Roman"/>
          <w:color w:val="111111"/>
          <w:sz w:val="24"/>
          <w:szCs w:val="24"/>
          <w:shd w:val="clear" w:color="auto" w:fill="FFFFFF"/>
        </w:rPr>
        <w:t>tene</w:t>
      </w:r>
      <w:r w:rsidRPr="0023272D" w:rsidR="00364D32">
        <w:rPr>
          <w:rFonts w:ascii="Times New Roman" w:hAnsi="Times New Roman" w:cs="Times New Roman"/>
          <w:color w:val="111111"/>
          <w:sz w:val="24"/>
          <w:szCs w:val="24"/>
          <w:shd w:val="clear" w:color="auto" w:fill="FFFFFF"/>
        </w:rPr>
        <w:t xml:space="preserve"> Corporation operates within a critical sector, high competition, and handles poor, vulnerable states economically and </w:t>
      </w:r>
      <w:r w:rsidRPr="0023272D" w:rsidR="00364D32">
        <w:rPr>
          <w:rFonts w:ascii="Times New Roman" w:hAnsi="Times New Roman" w:cs="Times New Roman"/>
          <w:color w:val="111111"/>
          <w:sz w:val="24"/>
          <w:szCs w:val="24"/>
          <w:shd w:val="clear" w:color="auto" w:fill="FFFFFF"/>
        </w:rPr>
        <w:t>health-wise. The HRM strategic plan is, therefore, a tall order for the human resource of the company. The best practice might be easy to highlight but very hard to teach into the Centene Corporation plan's system and to run. 
</w:t>
      </w:r>
    </w:p>
    <w:p w:rsidR="00885177"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constant evaluation, forecasting, simulation, and reinventing of the strategic</w:t>
      </w:r>
      <w:r w:rsidRPr="0023272D" w:rsidR="00661868">
        <w:rPr>
          <w:rFonts w:ascii="Times New Roman" w:hAnsi="Times New Roman" w:cs="Times New Roman"/>
          <w:color w:val="111111"/>
          <w:sz w:val="24"/>
          <w:szCs w:val="24"/>
          <w:shd w:val="clear" w:color="auto" w:fill="FFFFFF"/>
        </w:rPr>
        <w:t xml:space="preserve"> dialogue is important for Centene. Centene Corporation requires practices that are ongoing and adjustable. The evaluation, forecasting stimulation, and reinvention of the HRM strategic plan give the employees power to contribute and critique the plan. These ensure the plan includes all diversity and employee involvement in the planning</w:t>
      </w:r>
      <w:r w:rsidRPr="0023272D" w:rsidR="00FD1314">
        <w:rPr>
          <w:rFonts w:ascii="Times New Roman" w:hAnsi="Times New Roman" w:cs="Times New Roman"/>
          <w:color w:val="111111"/>
          <w:sz w:val="24"/>
          <w:szCs w:val="24"/>
          <w:shd w:val="clear" w:color="auto" w:fill="FFFFFF"/>
        </w:rPr>
        <w:t xml:space="preserve"> (</w:t>
      </w:r>
      <w:r w:rsidRPr="0023272D" w:rsidR="00FD1314">
        <w:rPr>
          <w:rFonts w:ascii="Times New Roman" w:hAnsi="Times New Roman" w:cs="Times New Roman"/>
          <w:color w:val="111111"/>
          <w:sz w:val="24"/>
          <w:szCs w:val="24"/>
          <w:shd w:val="clear" w:color="auto" w:fill="FFFFFF"/>
        </w:rPr>
        <w:t>Yekani</w:t>
      </w:r>
      <w:r w:rsidRPr="0023272D" w:rsidR="00FD1314">
        <w:rPr>
          <w:rFonts w:ascii="Times New Roman" w:hAnsi="Times New Roman" w:cs="Times New Roman"/>
          <w:color w:val="111111"/>
          <w:sz w:val="24"/>
          <w:szCs w:val="24"/>
          <w:shd w:val="clear" w:color="auto" w:fill="FFFFFF"/>
        </w:rPr>
        <w:t>, 2016)</w:t>
      </w:r>
      <w:r w:rsidRPr="0023272D" w:rsidR="00661868">
        <w:rPr>
          <w:rFonts w:ascii="Times New Roman" w:hAnsi="Times New Roman" w:cs="Times New Roman"/>
          <w:color w:val="111111"/>
          <w:sz w:val="24"/>
          <w:szCs w:val="24"/>
          <w:shd w:val="clear" w:color="auto" w:fill="FFFFFF"/>
        </w:rPr>
        <w:t xml:space="preserve">. The staff owns the strategic plan and the companies' advancement process, which increases </w:t>
      </w:r>
      <w:r w:rsidRPr="0023272D" w:rsidR="00661868">
        <w:rPr>
          <w:rFonts w:ascii="Times New Roman" w:hAnsi="Times New Roman" w:cs="Times New Roman"/>
          <w:color w:val="111111"/>
          <w:sz w:val="24"/>
          <w:szCs w:val="24"/>
          <w:shd w:val="clear" w:color="auto" w:fill="FFFFFF"/>
        </w:rPr>
        <w:t>employees' retainment</w:t>
      </w:r>
      <w:r w:rsidRPr="0023272D" w:rsidR="00661868">
        <w:rPr>
          <w:rFonts w:ascii="Times New Roman" w:hAnsi="Times New Roman" w:cs="Times New Roman"/>
          <w:color w:val="111111"/>
          <w:sz w:val="24"/>
          <w:szCs w:val="24"/>
          <w:shd w:val="clear" w:color="auto" w:fill="FFFFFF"/>
        </w:rPr>
        <w:t>, empowering leadership and promotion, and increased productivity on human labor.</w:t>
      </w:r>
      <w:r w:rsidRPr="0023272D" w:rsidR="00744CB6">
        <w:rPr>
          <w:rFonts w:ascii="Times New Roman" w:hAnsi="Times New Roman" w:cs="Times New Roman"/>
          <w:color w:val="111111"/>
          <w:sz w:val="24"/>
          <w:szCs w:val="24"/>
          <w:shd w:val="clear" w:color="auto" w:fill="FFFFFF"/>
        </w:rPr>
        <w:t xml:space="preserve"> </w:t>
      </w:r>
      <w:r w:rsidRPr="0023272D" w:rsidR="00661868">
        <w:rPr>
          <w:rFonts w:ascii="Times New Roman" w:hAnsi="Times New Roman" w:cs="Times New Roman"/>
          <w:color w:val="111111"/>
          <w:sz w:val="24"/>
          <w:szCs w:val="24"/>
          <w:shd w:val="clear" w:color="auto" w:fill="FFFFFF"/>
        </w:rPr>
        <w:t xml:space="preserve"> </w:t>
      </w:r>
    </w:p>
    <w:p w:rsidR="00885177"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color w:val="111111"/>
          <w:sz w:val="24"/>
          <w:szCs w:val="24"/>
          <w:shd w:val="clear" w:color="auto" w:fill="FFFFFF"/>
        </w:rPr>
        <w:t>The engagement of the whole organization in implementation, execution, and monitoring of the strategic plan</w:t>
      </w:r>
      <w:r w:rsidRPr="0023272D" w:rsidR="00744CB6">
        <w:rPr>
          <w:rFonts w:ascii="Times New Roman" w:hAnsi="Times New Roman" w:cs="Times New Roman"/>
          <w:color w:val="111111"/>
          <w:sz w:val="24"/>
          <w:szCs w:val="24"/>
          <w:shd w:val="clear" w:color="auto" w:fill="FFFFFF"/>
        </w:rPr>
        <w:t xml:space="preserve"> is the part that will follow the previous practice. The staff's engagement in the development and evaluation of the HRM strategic plan will enforce these steps. The organization's dynamic growth is based on the successful implementation and execution, and monitoring of the strategic plan. Centene Corporation increases its chance of improving its HRM strategic plan through staff involvement in all the plan</w:t>
      </w:r>
      <w:r w:rsidRPr="0023272D" w:rsidR="00FD1314">
        <w:rPr>
          <w:rFonts w:ascii="Times New Roman" w:hAnsi="Times New Roman" w:cs="Times New Roman"/>
          <w:color w:val="111111"/>
          <w:sz w:val="24"/>
          <w:szCs w:val="24"/>
          <w:shd w:val="clear" w:color="auto" w:fill="FFFFFF"/>
        </w:rPr>
        <w:t>s (</w:t>
      </w:r>
      <w:r w:rsidRPr="0023272D" w:rsidR="00FD1314">
        <w:rPr>
          <w:rFonts w:ascii="Times New Roman" w:hAnsi="Times New Roman" w:cs="Times New Roman"/>
          <w:color w:val="111111"/>
          <w:sz w:val="24"/>
          <w:szCs w:val="24"/>
          <w:shd w:val="clear" w:color="auto" w:fill="FFFFFF"/>
        </w:rPr>
        <w:t>Bahadori</w:t>
      </w:r>
      <w:r w:rsidRPr="0023272D" w:rsidR="00FD1314">
        <w:rPr>
          <w:rFonts w:ascii="Times New Roman" w:hAnsi="Times New Roman" w:cs="Times New Roman"/>
          <w:color w:val="111111"/>
          <w:sz w:val="24"/>
          <w:szCs w:val="24"/>
          <w:shd w:val="clear" w:color="auto" w:fill="FFFFFF"/>
        </w:rPr>
        <w:t xml:space="preserve"> et al., 2018)</w:t>
      </w:r>
      <w:r w:rsidRPr="0023272D" w:rsidR="00744CB6">
        <w:rPr>
          <w:rFonts w:ascii="Times New Roman" w:hAnsi="Times New Roman" w:cs="Times New Roman"/>
          <w:color w:val="111111"/>
          <w:sz w:val="24"/>
          <w:szCs w:val="24"/>
          <w:shd w:val="clear" w:color="auto" w:fill="FFFFFF"/>
        </w:rPr>
        <w:t>. The staff develop confidence in the company and align their d</w:t>
      </w:r>
      <w:r w:rsidRPr="0023272D" w:rsidR="00872CD4">
        <w:rPr>
          <w:rFonts w:ascii="Times New Roman" w:hAnsi="Times New Roman" w:cs="Times New Roman"/>
          <w:color w:val="111111"/>
          <w:sz w:val="24"/>
          <w:szCs w:val="24"/>
          <w:shd w:val="clear" w:color="auto" w:fill="FFFFFF"/>
        </w:rPr>
        <w:t xml:space="preserve">uties to accomplish </w:t>
      </w:r>
      <w:r w:rsidRPr="0023272D" w:rsidR="00744CB6">
        <w:rPr>
          <w:rFonts w:ascii="Times New Roman" w:hAnsi="Times New Roman" w:cs="Times New Roman"/>
          <w:color w:val="111111"/>
          <w:sz w:val="24"/>
          <w:szCs w:val="24"/>
          <w:shd w:val="clear" w:color="auto" w:fill="FFFFFF"/>
        </w:rPr>
        <w:t>its goals both in the long and short term. 
</w:t>
      </w:r>
    </w:p>
    <w:p w:rsidR="00872CD4" w:rsidRPr="0023272D" w:rsidP="0023272D">
      <w:pPr>
        <w:spacing w:after="0" w:line="480" w:lineRule="auto"/>
        <w:ind w:firstLine="720"/>
        <w:contextualSpacing/>
        <w:jc w:val="center"/>
        <w:mirrorIndents/>
        <w:rPr>
          <w:rFonts w:ascii="Times New Roman" w:hAnsi="Times New Roman" w:cs="Times New Roman"/>
          <w:b/>
          <w:color w:val="111111"/>
          <w:sz w:val="24"/>
          <w:szCs w:val="24"/>
          <w:shd w:val="clear" w:color="auto" w:fill="FFFFFF"/>
        </w:rPr>
      </w:pPr>
      <w:r w:rsidRPr="0023272D">
        <w:rPr>
          <w:rFonts w:ascii="Times New Roman" w:hAnsi="Times New Roman" w:cs="Times New Roman"/>
          <w:b/>
          <w:color w:val="111111"/>
          <w:sz w:val="24"/>
          <w:szCs w:val="24"/>
          <w:shd w:val="clear" w:color="auto" w:fill="FFFFFF"/>
        </w:rPr>
        <w:t>Conclusion</w:t>
      </w:r>
    </w:p>
    <w:p w:rsidR="00872CD4" w:rsidRPr="0023272D" w:rsidP="0023272D">
      <w:pPr>
        <w:spacing w:after="0" w:line="480" w:lineRule="auto"/>
        <w:ind w:firstLine="720"/>
        <w:contextualSpacing/>
        <w:mirrorIndents/>
        <w:rPr>
          <w:rFonts w:ascii="Times New Roman" w:hAnsi="Times New Roman" w:cs="Times New Roman"/>
          <w:color w:val="111111"/>
          <w:sz w:val="24"/>
          <w:szCs w:val="24"/>
          <w:shd w:val="clear" w:color="auto" w:fill="FFFFFF"/>
        </w:rPr>
      </w:pPr>
      <w:r w:rsidRPr="0023272D">
        <w:rPr>
          <w:rFonts w:ascii="Times New Roman" w:hAnsi="Times New Roman" w:cs="Times New Roman"/>
          <w:b/>
          <w:color w:val="111111"/>
          <w:sz w:val="24"/>
          <w:szCs w:val="24"/>
          <w:shd w:val="clear" w:color="auto" w:fill="FFFFFF"/>
        </w:rPr>
        <w:tab/>
      </w:r>
      <w:r w:rsidRPr="0023272D">
        <w:rPr>
          <w:rFonts w:ascii="Times New Roman" w:hAnsi="Times New Roman" w:cs="Times New Roman"/>
          <w:color w:val="111111"/>
          <w:sz w:val="24"/>
          <w:szCs w:val="24"/>
          <w:shd w:val="clear" w:color="auto" w:fill="FFFFFF"/>
        </w:rPr>
        <w:t xml:space="preserve">Centene Corporation was founded in 1984 by Elizabeth “Betty” </w:t>
      </w:r>
      <w:r w:rsidRPr="0023272D">
        <w:rPr>
          <w:rFonts w:ascii="Times New Roman" w:hAnsi="Times New Roman" w:cs="Times New Roman"/>
          <w:color w:val="111111"/>
          <w:sz w:val="24"/>
          <w:szCs w:val="24"/>
          <w:shd w:val="clear" w:color="auto" w:fill="FFFFFF"/>
        </w:rPr>
        <w:t>Brinn</w:t>
      </w:r>
      <w:r w:rsidRPr="0023272D">
        <w:rPr>
          <w:rFonts w:ascii="Times New Roman" w:hAnsi="Times New Roman" w:cs="Times New Roman"/>
          <w:color w:val="111111"/>
          <w:sz w:val="24"/>
          <w:szCs w:val="24"/>
          <w:shd w:val="clear" w:color="auto" w:fill="FFFFFF"/>
        </w:rPr>
        <w:t>,</w:t>
      </w:r>
      <w:r w:rsidRPr="0023272D" w:rsidR="007E75B9">
        <w:rPr>
          <w:rFonts w:ascii="Times New Roman" w:hAnsi="Times New Roman" w:cs="Times New Roman"/>
          <w:color w:val="111111"/>
          <w:sz w:val="24"/>
          <w:szCs w:val="24"/>
          <w:shd w:val="clear" w:color="auto" w:fill="FFFFFF"/>
        </w:rPr>
        <w:t xml:space="preserve"> as an organization used by the government of the United States to manage healthcare </w:t>
      </w:r>
      <w:r w:rsidRPr="0023272D" w:rsidR="007E75B9">
        <w:rPr>
          <w:rFonts w:ascii="Times New Roman" w:hAnsi="Times New Roman" w:cs="Times New Roman"/>
          <w:color w:val="111111"/>
          <w:sz w:val="24"/>
          <w:szCs w:val="24"/>
          <w:shd w:val="clear" w:color="auto" w:fill="FFFFFF"/>
        </w:rPr>
        <w:t>through administering insurance programs. Centene corporation specializes in offering community education and outreach programs in their health care plan. The health insurance provider in the United States serves over 15 million people in the 45 states and some other five international markets</w:t>
      </w:r>
      <w:r w:rsidRPr="0023272D">
        <w:rPr>
          <w:rFonts w:ascii="Times New Roman" w:hAnsi="Times New Roman" w:cs="Times New Roman"/>
          <w:color w:val="111111"/>
          <w:sz w:val="24"/>
          <w:szCs w:val="24"/>
          <w:shd w:val="clear" w:color="auto" w:fill="FFFFFF"/>
        </w:rPr>
        <w:t>. Its headquarters currently in St. Louis, MO</w:t>
      </w:r>
      <w:r w:rsidRPr="0023272D" w:rsidR="00AD3325">
        <w:rPr>
          <w:rFonts w:ascii="Times New Roman" w:hAnsi="Times New Roman" w:cs="Times New Roman"/>
          <w:color w:val="111111"/>
          <w:sz w:val="24"/>
          <w:szCs w:val="24"/>
          <w:shd w:val="clear" w:color="auto" w:fill="FFFFFF"/>
        </w:rPr>
        <w:t xml:space="preserve"> </w:t>
      </w:r>
      <w:r w:rsidRPr="0023272D" w:rsidR="007E75B9">
        <w:rPr>
          <w:rFonts w:ascii="Times New Roman" w:hAnsi="Times New Roman" w:cs="Times New Roman"/>
          <w:color w:val="111111"/>
          <w:sz w:val="24"/>
          <w:szCs w:val="24"/>
          <w:shd w:val="clear" w:color="auto" w:fill="FFFFFF"/>
        </w:rPr>
        <w:t>(</w:t>
      </w:r>
      <w:r w:rsidRPr="0023272D" w:rsidR="00FD1314">
        <w:rPr>
          <w:rFonts w:ascii="Times New Roman" w:hAnsi="Times New Roman" w:cs="Times New Roman"/>
          <w:color w:val="111111"/>
          <w:sz w:val="24"/>
          <w:szCs w:val="24"/>
          <w:shd w:val="clear" w:color="auto" w:fill="FFFFFF"/>
        </w:rPr>
        <w:t>Gunawardane</w:t>
      </w:r>
      <w:r w:rsidRPr="0023272D" w:rsidR="00FD1314">
        <w:rPr>
          <w:rFonts w:ascii="Times New Roman" w:hAnsi="Times New Roman" w:cs="Times New Roman"/>
          <w:color w:val="111111"/>
          <w:sz w:val="24"/>
          <w:szCs w:val="24"/>
          <w:shd w:val="clear" w:color="auto" w:fill="FFFFFF"/>
        </w:rPr>
        <w:t>, 2020</w:t>
      </w:r>
      <w:r w:rsidRPr="0023272D" w:rsidR="007E75B9">
        <w:rPr>
          <w:rFonts w:ascii="Times New Roman" w:hAnsi="Times New Roman" w:cs="Times New Roman"/>
          <w:color w:val="111111"/>
          <w:sz w:val="24"/>
          <w:szCs w:val="24"/>
          <w:shd w:val="clear" w:color="auto" w:fill="FFFFFF"/>
        </w:rPr>
        <w:t>)</w:t>
      </w:r>
      <w:r w:rsidRPr="0023272D">
        <w:rPr>
          <w:rFonts w:ascii="Times New Roman" w:hAnsi="Times New Roman" w:cs="Times New Roman"/>
          <w:color w:val="111111"/>
          <w:sz w:val="24"/>
          <w:szCs w:val="24"/>
          <w:shd w:val="clear" w:color="auto" w:fill="FFFFFF"/>
        </w:rPr>
        <w:t xml:space="preserve">. </w:t>
      </w:r>
      <w:r w:rsidRPr="0023272D" w:rsidR="00AD3325">
        <w:rPr>
          <w:rFonts w:ascii="Times New Roman" w:hAnsi="Times New Roman" w:cs="Times New Roman"/>
          <w:color w:val="111111"/>
          <w:sz w:val="24"/>
          <w:szCs w:val="24"/>
          <w:shd w:val="clear" w:color="auto" w:fill="FFFFFF"/>
        </w:rPr>
        <w:t>The human resource department strategic plan process entails four steps but is insufficient, and a recommendation is made to use a seven-step strategic plan. The seven-step strategic plan will improve employee engagement and empowerment regarding their contribution to developing the strategic plan and carrying out their duties</w:t>
      </w:r>
      <w:r w:rsidRPr="0023272D" w:rsidR="00FD1314">
        <w:rPr>
          <w:rFonts w:ascii="Times New Roman" w:hAnsi="Times New Roman" w:cs="Times New Roman"/>
          <w:color w:val="111111"/>
          <w:sz w:val="24"/>
          <w:szCs w:val="24"/>
          <w:shd w:val="clear" w:color="auto" w:fill="FFFFFF"/>
        </w:rPr>
        <w:t xml:space="preserve"> (</w:t>
      </w:r>
      <w:r w:rsidRPr="0023272D" w:rsidR="00FD1314">
        <w:rPr>
          <w:rFonts w:ascii="Times New Roman" w:hAnsi="Times New Roman" w:cs="Times New Roman"/>
          <w:color w:val="111111"/>
          <w:sz w:val="24"/>
          <w:szCs w:val="24"/>
          <w:shd w:val="clear" w:color="auto" w:fill="FFFFFF"/>
        </w:rPr>
        <w:t>Almazan</w:t>
      </w:r>
      <w:r w:rsidRPr="0023272D" w:rsidR="00FD1314">
        <w:rPr>
          <w:rFonts w:ascii="Times New Roman" w:hAnsi="Times New Roman" w:cs="Times New Roman"/>
          <w:color w:val="111111"/>
          <w:sz w:val="24"/>
          <w:szCs w:val="24"/>
          <w:shd w:val="clear" w:color="auto" w:fill="FFFFFF"/>
        </w:rPr>
        <w:t xml:space="preserve"> et al., 2020)</w:t>
      </w:r>
      <w:r w:rsidRPr="0023272D" w:rsidR="00AD3325">
        <w:rPr>
          <w:rFonts w:ascii="Times New Roman" w:hAnsi="Times New Roman" w:cs="Times New Roman"/>
          <w:color w:val="111111"/>
          <w:sz w:val="24"/>
          <w:szCs w:val="24"/>
          <w:shd w:val="clear" w:color="auto" w:fill="FFFFFF"/>
        </w:rPr>
        <w:t xml:space="preserve">. </w:t>
      </w:r>
      <w:r w:rsidRPr="0023272D">
        <w:rPr>
          <w:rFonts w:ascii="Times New Roman" w:hAnsi="Times New Roman" w:cs="Times New Roman"/>
          <w:color w:val="111111"/>
          <w:sz w:val="24"/>
          <w:szCs w:val="24"/>
          <w:shd w:val="clear" w:color="auto" w:fill="FFFFFF"/>
        </w:rPr>
        <w:t>The best practices to be employed in Centene are the constant evaluation, forecasting, simulation and reinventing of the strategic dialogue, and engagement of the whole organization in implementing, executing, and monitoring the strategic plan</w:t>
      </w:r>
      <w:r w:rsidRPr="0023272D" w:rsidR="00FD1314">
        <w:rPr>
          <w:rFonts w:ascii="Times New Roman" w:hAnsi="Times New Roman" w:cs="Times New Roman"/>
          <w:color w:val="111111"/>
          <w:sz w:val="24"/>
          <w:szCs w:val="24"/>
          <w:shd w:val="clear" w:color="auto" w:fill="FFFFFF"/>
        </w:rPr>
        <w:t xml:space="preserve"> (</w:t>
      </w:r>
      <w:r w:rsidRPr="0023272D" w:rsidR="00FD1314">
        <w:rPr>
          <w:rFonts w:ascii="Times New Roman" w:hAnsi="Times New Roman" w:cs="Times New Roman"/>
          <w:color w:val="111111"/>
          <w:sz w:val="24"/>
          <w:szCs w:val="24"/>
          <w:shd w:val="clear" w:color="auto" w:fill="FFFFFF"/>
        </w:rPr>
        <w:t>Yekani</w:t>
      </w:r>
      <w:r w:rsidRPr="0023272D" w:rsidR="00FD1314">
        <w:rPr>
          <w:rFonts w:ascii="Times New Roman" w:hAnsi="Times New Roman" w:cs="Times New Roman"/>
          <w:color w:val="111111"/>
          <w:sz w:val="24"/>
          <w:szCs w:val="24"/>
          <w:shd w:val="clear" w:color="auto" w:fill="FFFFFF"/>
        </w:rPr>
        <w:t>, 2016)</w:t>
      </w:r>
      <w:r w:rsidRPr="0023272D">
        <w:rPr>
          <w:rFonts w:ascii="Times New Roman" w:hAnsi="Times New Roman" w:cs="Times New Roman"/>
          <w:color w:val="111111"/>
          <w:sz w:val="24"/>
          <w:szCs w:val="24"/>
          <w:shd w:val="clear" w:color="auto" w:fill="FFFFFF"/>
        </w:rPr>
        <w:t>.</w:t>
      </w:r>
      <w:r w:rsidRPr="0023272D" w:rsidR="007E75B9">
        <w:rPr>
          <w:rFonts w:ascii="Times New Roman" w:hAnsi="Times New Roman" w:cs="Times New Roman"/>
          <w:color w:val="111111"/>
          <w:sz w:val="24"/>
          <w:szCs w:val="24"/>
          <w:shd w:val="clear" w:color="auto" w:fill="FFFFFF"/>
        </w:rPr>
        <w:t xml:space="preserve">  </w:t>
      </w:r>
    </w:p>
    <w:p w:rsidR="007D3380" w:rsidRPr="0023272D" w:rsidP="0023272D">
      <w:pPr>
        <w:spacing w:line="480" w:lineRule="auto"/>
        <w:rPr>
          <w:rFonts w:ascii="Times New Roman" w:hAnsi="Times New Roman" w:cs="Times New Roman"/>
          <w:b/>
          <w:sz w:val="24"/>
          <w:szCs w:val="24"/>
        </w:rPr>
      </w:pPr>
      <w:r w:rsidRPr="0023272D">
        <w:rPr>
          <w:rFonts w:ascii="Times New Roman" w:hAnsi="Times New Roman" w:cs="Times New Roman"/>
          <w:b/>
          <w:sz w:val="24"/>
          <w:szCs w:val="24"/>
        </w:rPr>
        <w:br w:type="page"/>
      </w:r>
    </w:p>
    <w:p w:rsidR="00B9499E" w:rsidRPr="0023272D" w:rsidP="0023272D">
      <w:pPr>
        <w:spacing w:line="480" w:lineRule="auto"/>
        <w:jc w:val="center"/>
        <w:rPr>
          <w:rFonts w:ascii="Times New Roman" w:hAnsi="Times New Roman" w:cs="Times New Roman"/>
          <w:b/>
          <w:sz w:val="24"/>
          <w:szCs w:val="24"/>
        </w:rPr>
      </w:pPr>
      <w:r w:rsidRPr="0023272D">
        <w:rPr>
          <w:rFonts w:ascii="Times New Roman" w:hAnsi="Times New Roman" w:cs="Times New Roman"/>
          <w:b/>
          <w:sz w:val="24"/>
          <w:szCs w:val="24"/>
        </w:rPr>
        <w:t>References</w:t>
      </w:r>
    </w:p>
    <w:p w:rsidR="007D3380"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Almazan</w:t>
      </w:r>
      <w:r w:rsidRPr="0023272D">
        <w:rPr>
          <w:rFonts w:ascii="Times New Roman" w:hAnsi="Times New Roman" w:cs="Times New Roman"/>
          <w:color w:val="222222"/>
          <w:sz w:val="24"/>
          <w:szCs w:val="24"/>
          <w:shd w:val="clear" w:color="auto" w:fill="FFFFFF"/>
        </w:rPr>
        <w:t xml:space="preserve">, A. N., Benson, T. A., </w:t>
      </w:r>
      <w:r w:rsidRPr="0023272D">
        <w:rPr>
          <w:rFonts w:ascii="Times New Roman" w:hAnsi="Times New Roman" w:cs="Times New Roman"/>
          <w:color w:val="222222"/>
          <w:sz w:val="24"/>
          <w:szCs w:val="24"/>
          <w:shd w:val="clear" w:color="auto" w:fill="FFFFFF"/>
        </w:rPr>
        <w:t>Boskey</w:t>
      </w:r>
      <w:r w:rsidRPr="0023272D">
        <w:rPr>
          <w:rFonts w:ascii="Times New Roman" w:hAnsi="Times New Roman" w:cs="Times New Roman"/>
          <w:color w:val="222222"/>
          <w:sz w:val="24"/>
          <w:szCs w:val="24"/>
          <w:shd w:val="clear" w:color="auto" w:fill="FFFFFF"/>
        </w:rPr>
        <w:t xml:space="preserve">, E. R., &amp; </w:t>
      </w:r>
      <w:r w:rsidRPr="0023272D">
        <w:rPr>
          <w:rFonts w:ascii="Times New Roman" w:hAnsi="Times New Roman" w:cs="Times New Roman"/>
          <w:color w:val="222222"/>
          <w:sz w:val="24"/>
          <w:szCs w:val="24"/>
          <w:shd w:val="clear" w:color="auto" w:fill="FFFFFF"/>
        </w:rPr>
        <w:t>Ganor</w:t>
      </w:r>
      <w:r w:rsidRPr="0023272D">
        <w:rPr>
          <w:rFonts w:ascii="Times New Roman" w:hAnsi="Times New Roman" w:cs="Times New Roman"/>
          <w:color w:val="222222"/>
          <w:sz w:val="24"/>
          <w:szCs w:val="24"/>
          <w:shd w:val="clear" w:color="auto" w:fill="FFFFFF"/>
        </w:rPr>
        <w:t xml:space="preserve">, O. (2020). Associations </w:t>
      </w:r>
      <w:r w:rsidRPr="0023272D">
        <w:rPr>
          <w:rFonts w:ascii="Times New Roman" w:hAnsi="Times New Roman" w:cs="Times New Roman"/>
          <w:color w:val="222222"/>
          <w:sz w:val="24"/>
          <w:szCs w:val="24"/>
          <w:shd w:val="clear" w:color="auto" w:fill="FFFFFF"/>
        </w:rPr>
        <w:t>Between</w:t>
      </w:r>
      <w:r w:rsidRPr="0023272D">
        <w:rPr>
          <w:rFonts w:ascii="Times New Roman" w:hAnsi="Times New Roman" w:cs="Times New Roman"/>
          <w:color w:val="222222"/>
          <w:sz w:val="24"/>
          <w:szCs w:val="24"/>
          <w:shd w:val="clear" w:color="auto" w:fill="FFFFFF"/>
        </w:rPr>
        <w:t xml:space="preserve"> Transgender Exclusion Prohibitions and Insurance Coverage of Gender-Affirming Surgery. </w:t>
      </w:r>
      <w:r w:rsidRPr="0023272D">
        <w:rPr>
          <w:rFonts w:ascii="Times New Roman" w:hAnsi="Times New Roman" w:cs="Times New Roman"/>
          <w:i/>
          <w:iCs/>
          <w:color w:val="222222"/>
          <w:sz w:val="24"/>
          <w:szCs w:val="24"/>
          <w:shd w:val="clear" w:color="auto" w:fill="FFFFFF"/>
        </w:rPr>
        <w:t>LGBT health</w:t>
      </w:r>
      <w:r w:rsidRPr="0023272D">
        <w:rPr>
          <w:rFonts w:ascii="Times New Roman" w:hAnsi="Times New Roman" w:cs="Times New Roman"/>
          <w:color w:val="222222"/>
          <w:sz w:val="24"/>
          <w:szCs w:val="24"/>
          <w:shd w:val="clear" w:color="auto" w:fill="FFFFFF"/>
        </w:rPr>
        <w:t>.</w:t>
      </w:r>
    </w:p>
    <w:p w:rsidR="00522C28"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Bahadori</w:t>
      </w:r>
      <w:r w:rsidRPr="0023272D">
        <w:rPr>
          <w:rFonts w:ascii="Times New Roman" w:hAnsi="Times New Roman" w:cs="Times New Roman"/>
          <w:color w:val="222222"/>
          <w:sz w:val="24"/>
          <w:szCs w:val="24"/>
          <w:shd w:val="clear" w:color="auto" w:fill="FFFFFF"/>
        </w:rPr>
        <w:t xml:space="preserve">, M., </w:t>
      </w:r>
      <w:r w:rsidRPr="0023272D">
        <w:rPr>
          <w:rFonts w:ascii="Times New Roman" w:hAnsi="Times New Roman" w:cs="Times New Roman"/>
          <w:color w:val="222222"/>
          <w:sz w:val="24"/>
          <w:szCs w:val="24"/>
          <w:shd w:val="clear" w:color="auto" w:fill="FFFFFF"/>
        </w:rPr>
        <w:t>Teymourzadeh</w:t>
      </w:r>
      <w:r w:rsidRPr="0023272D">
        <w:rPr>
          <w:rFonts w:ascii="Times New Roman" w:hAnsi="Times New Roman" w:cs="Times New Roman"/>
          <w:color w:val="222222"/>
          <w:sz w:val="24"/>
          <w:szCs w:val="24"/>
          <w:shd w:val="clear" w:color="auto" w:fill="FFFFFF"/>
        </w:rPr>
        <w:t xml:space="preserve">, E., Tajik, H., </w:t>
      </w:r>
      <w:r w:rsidRPr="0023272D">
        <w:rPr>
          <w:rFonts w:ascii="Times New Roman" w:hAnsi="Times New Roman" w:cs="Times New Roman"/>
          <w:color w:val="222222"/>
          <w:sz w:val="24"/>
          <w:szCs w:val="24"/>
          <w:shd w:val="clear" w:color="auto" w:fill="FFFFFF"/>
        </w:rPr>
        <w:t>Ravangard</w:t>
      </w:r>
      <w:r w:rsidRPr="0023272D">
        <w:rPr>
          <w:rFonts w:ascii="Times New Roman" w:hAnsi="Times New Roman" w:cs="Times New Roman"/>
          <w:color w:val="222222"/>
          <w:sz w:val="24"/>
          <w:szCs w:val="24"/>
          <w:shd w:val="clear" w:color="auto" w:fill="FFFFFF"/>
        </w:rPr>
        <w:t xml:space="preserve">, R., </w:t>
      </w:r>
      <w:r w:rsidRPr="0023272D">
        <w:rPr>
          <w:rFonts w:ascii="Times New Roman" w:hAnsi="Times New Roman" w:cs="Times New Roman"/>
          <w:color w:val="222222"/>
          <w:sz w:val="24"/>
          <w:szCs w:val="24"/>
          <w:shd w:val="clear" w:color="auto" w:fill="FFFFFF"/>
        </w:rPr>
        <w:t>Raadabadi</w:t>
      </w:r>
      <w:r w:rsidRPr="0023272D">
        <w:rPr>
          <w:rFonts w:ascii="Times New Roman" w:hAnsi="Times New Roman" w:cs="Times New Roman"/>
          <w:color w:val="222222"/>
          <w:sz w:val="24"/>
          <w:szCs w:val="24"/>
          <w:shd w:val="clear" w:color="auto" w:fill="FFFFFF"/>
        </w:rPr>
        <w:t xml:space="preserve">, M., &amp; </w:t>
      </w:r>
      <w:r w:rsidRPr="0023272D">
        <w:rPr>
          <w:rFonts w:ascii="Times New Roman" w:hAnsi="Times New Roman" w:cs="Times New Roman"/>
          <w:color w:val="222222"/>
          <w:sz w:val="24"/>
          <w:szCs w:val="24"/>
          <w:shd w:val="clear" w:color="auto" w:fill="FFFFFF"/>
        </w:rPr>
        <w:t>Hosseini</w:t>
      </w:r>
      <w:r w:rsidRPr="0023272D">
        <w:rPr>
          <w:rFonts w:ascii="Times New Roman" w:hAnsi="Times New Roman" w:cs="Times New Roman"/>
          <w:color w:val="222222"/>
          <w:sz w:val="24"/>
          <w:szCs w:val="24"/>
          <w:shd w:val="clear" w:color="auto" w:fill="FFFFFF"/>
        </w:rPr>
        <w:t>, S. M. (2018). Factors affecting strategic plan implementation using interpretive structural modeling (ISM). </w:t>
      </w:r>
      <w:r w:rsidRPr="0023272D">
        <w:rPr>
          <w:rFonts w:ascii="Times New Roman" w:hAnsi="Times New Roman" w:cs="Times New Roman"/>
          <w:i/>
          <w:iCs/>
          <w:color w:val="222222"/>
          <w:sz w:val="24"/>
          <w:szCs w:val="24"/>
          <w:shd w:val="clear" w:color="auto" w:fill="FFFFFF"/>
        </w:rPr>
        <w:t>International Journal of Health Care Quality Assurance</w:t>
      </w:r>
      <w:r w:rsidRPr="0023272D">
        <w:rPr>
          <w:rFonts w:ascii="Times New Roman" w:hAnsi="Times New Roman" w:cs="Times New Roman"/>
          <w:color w:val="222222"/>
          <w:sz w:val="24"/>
          <w:szCs w:val="24"/>
          <w:shd w:val="clear" w:color="auto" w:fill="FFFFFF"/>
        </w:rPr>
        <w:t>.</w:t>
      </w:r>
    </w:p>
    <w:p w:rsidR="009876DD"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Chakraborty</w:t>
      </w:r>
      <w:r w:rsidRPr="0023272D">
        <w:rPr>
          <w:rFonts w:ascii="Times New Roman" w:hAnsi="Times New Roman" w:cs="Times New Roman"/>
          <w:color w:val="222222"/>
          <w:sz w:val="24"/>
          <w:szCs w:val="24"/>
          <w:shd w:val="clear" w:color="auto" w:fill="FFFFFF"/>
        </w:rPr>
        <w:t>, D., &amp; Biswas, W. (2019). Evaluating the impact of human resource planning programs in addressing the strategic goal of the firm. </w:t>
      </w:r>
      <w:r w:rsidRPr="0023272D">
        <w:rPr>
          <w:rFonts w:ascii="Times New Roman" w:hAnsi="Times New Roman" w:cs="Times New Roman"/>
          <w:i/>
          <w:iCs/>
          <w:color w:val="222222"/>
          <w:sz w:val="24"/>
          <w:szCs w:val="24"/>
          <w:shd w:val="clear" w:color="auto" w:fill="FFFFFF"/>
        </w:rPr>
        <w:t>Journal of Advances in Management Research</w:t>
      </w:r>
      <w:r w:rsidRPr="0023272D">
        <w:rPr>
          <w:rFonts w:ascii="Times New Roman" w:hAnsi="Times New Roman" w:cs="Times New Roman"/>
          <w:color w:val="222222"/>
          <w:sz w:val="24"/>
          <w:szCs w:val="24"/>
          <w:shd w:val="clear" w:color="auto" w:fill="FFFFFF"/>
        </w:rPr>
        <w:t xml:space="preserve">. </w:t>
      </w:r>
    </w:p>
    <w:p w:rsidR="00486CB1"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Gunawardane</w:t>
      </w:r>
      <w:r w:rsidRPr="0023272D">
        <w:rPr>
          <w:rFonts w:ascii="Times New Roman" w:hAnsi="Times New Roman" w:cs="Times New Roman"/>
          <w:color w:val="222222"/>
          <w:sz w:val="24"/>
          <w:szCs w:val="24"/>
          <w:shd w:val="clear" w:color="auto" w:fill="FFFFFF"/>
        </w:rPr>
        <w:t>, G. (2020). </w:t>
      </w:r>
      <w:r w:rsidRPr="0023272D">
        <w:rPr>
          <w:rFonts w:ascii="Times New Roman" w:hAnsi="Times New Roman" w:cs="Times New Roman"/>
          <w:i/>
          <w:iCs/>
          <w:color w:val="222222"/>
          <w:sz w:val="24"/>
          <w:szCs w:val="24"/>
          <w:shd w:val="clear" w:color="auto" w:fill="FFFFFF"/>
        </w:rPr>
        <w:t>Modern Health Care Marketing</w:t>
      </w:r>
      <w:r w:rsidRPr="0023272D">
        <w:rPr>
          <w:rFonts w:ascii="Times New Roman" w:hAnsi="Times New Roman" w:cs="Times New Roman"/>
          <w:color w:val="222222"/>
          <w:sz w:val="24"/>
          <w:szCs w:val="24"/>
          <w:shd w:val="clear" w:color="auto" w:fill="FFFFFF"/>
        </w:rPr>
        <w:t xml:space="preserve">. World Scientific. </w:t>
      </w:r>
    </w:p>
    <w:p w:rsidR="00E40358"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Holahan</w:t>
      </w:r>
      <w:r w:rsidRPr="0023272D">
        <w:rPr>
          <w:rFonts w:ascii="Times New Roman" w:hAnsi="Times New Roman" w:cs="Times New Roman"/>
          <w:color w:val="222222"/>
          <w:sz w:val="24"/>
          <w:szCs w:val="24"/>
          <w:shd w:val="clear" w:color="auto" w:fill="FFFFFF"/>
        </w:rPr>
        <w:t xml:space="preserve">, J., Elmendorf, C., &amp; </w:t>
      </w:r>
      <w:r w:rsidRPr="0023272D">
        <w:rPr>
          <w:rFonts w:ascii="Times New Roman" w:hAnsi="Times New Roman" w:cs="Times New Roman"/>
          <w:color w:val="222222"/>
          <w:sz w:val="24"/>
          <w:szCs w:val="24"/>
          <w:shd w:val="clear" w:color="auto" w:fill="FFFFFF"/>
        </w:rPr>
        <w:t>Wengle</w:t>
      </w:r>
      <w:r w:rsidRPr="0023272D">
        <w:rPr>
          <w:rFonts w:ascii="Times New Roman" w:hAnsi="Times New Roman" w:cs="Times New Roman"/>
          <w:color w:val="222222"/>
          <w:sz w:val="24"/>
          <w:szCs w:val="24"/>
          <w:shd w:val="clear" w:color="auto" w:fill="FFFFFF"/>
        </w:rPr>
        <w:t>, E. (2020). Which Types of Insurance Are Marketplace Enrollees Choosing</w:t>
      </w:r>
      <w:r w:rsidRPr="0023272D">
        <w:rPr>
          <w:rFonts w:ascii="Times New Roman" w:hAnsi="Times New Roman" w:cs="Times New Roman"/>
          <w:color w:val="222222"/>
          <w:sz w:val="24"/>
          <w:szCs w:val="24"/>
          <w:shd w:val="clear" w:color="auto" w:fill="FFFFFF"/>
        </w:rPr>
        <w:t>?.</w:t>
      </w:r>
    </w:p>
    <w:p w:rsidR="00486CB1"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Mason, M. V., Poole-</w:t>
      </w:r>
      <w:r w:rsidRPr="0023272D">
        <w:rPr>
          <w:rFonts w:ascii="Times New Roman" w:hAnsi="Times New Roman" w:cs="Times New Roman"/>
          <w:color w:val="222222"/>
          <w:sz w:val="24"/>
          <w:szCs w:val="24"/>
          <w:shd w:val="clear" w:color="auto" w:fill="FFFFFF"/>
        </w:rPr>
        <w:t>Yaeger</w:t>
      </w:r>
      <w:r w:rsidRPr="0023272D">
        <w:rPr>
          <w:rFonts w:ascii="Times New Roman" w:hAnsi="Times New Roman" w:cs="Times New Roman"/>
          <w:color w:val="222222"/>
          <w:sz w:val="24"/>
          <w:szCs w:val="24"/>
          <w:shd w:val="clear" w:color="auto" w:fill="FFFFFF"/>
        </w:rPr>
        <w:t xml:space="preserve">, A., Krueger, C. R., House, K. M., &amp; Lucas, B. (2010). Impact of 17P usage on NICU admissions in a managed </w:t>
      </w:r>
      <w:r w:rsidRPr="0023272D">
        <w:rPr>
          <w:rFonts w:ascii="Times New Roman" w:hAnsi="Times New Roman" w:cs="Times New Roman"/>
          <w:color w:val="222222"/>
          <w:sz w:val="24"/>
          <w:szCs w:val="24"/>
          <w:shd w:val="clear" w:color="auto" w:fill="FFFFFF"/>
        </w:rPr>
        <w:t>Medicaid</w:t>
      </w:r>
      <w:r w:rsidRPr="0023272D">
        <w:rPr>
          <w:rFonts w:ascii="Times New Roman" w:hAnsi="Times New Roman" w:cs="Times New Roman"/>
          <w:color w:val="222222"/>
          <w:sz w:val="24"/>
          <w:szCs w:val="24"/>
          <w:shd w:val="clear" w:color="auto" w:fill="FFFFFF"/>
        </w:rPr>
        <w:t xml:space="preserve"> population--a five-year review. </w:t>
      </w:r>
      <w:r w:rsidRPr="0023272D">
        <w:rPr>
          <w:rFonts w:ascii="Times New Roman" w:hAnsi="Times New Roman" w:cs="Times New Roman"/>
          <w:i/>
          <w:iCs/>
          <w:color w:val="222222"/>
          <w:sz w:val="24"/>
          <w:szCs w:val="24"/>
          <w:shd w:val="clear" w:color="auto" w:fill="FFFFFF"/>
        </w:rPr>
        <w:t>Managed Care (Langhorne, Pa.)</w:t>
      </w:r>
      <w:r w:rsidRPr="0023272D">
        <w:rPr>
          <w:rFonts w:ascii="Times New Roman" w:hAnsi="Times New Roman" w:cs="Times New Roman"/>
          <w:color w:val="222222"/>
          <w:sz w:val="24"/>
          <w:szCs w:val="24"/>
          <w:shd w:val="clear" w:color="auto" w:fill="FFFFFF"/>
        </w:rPr>
        <w:t>, </w:t>
      </w:r>
      <w:r w:rsidRPr="0023272D">
        <w:rPr>
          <w:rFonts w:ascii="Times New Roman" w:hAnsi="Times New Roman" w:cs="Times New Roman"/>
          <w:i/>
          <w:iCs/>
          <w:color w:val="222222"/>
          <w:sz w:val="24"/>
          <w:szCs w:val="24"/>
          <w:shd w:val="clear" w:color="auto" w:fill="FFFFFF"/>
        </w:rPr>
        <w:t>19</w:t>
      </w:r>
      <w:r w:rsidRPr="0023272D">
        <w:rPr>
          <w:rFonts w:ascii="Times New Roman" w:hAnsi="Times New Roman" w:cs="Times New Roman"/>
          <w:color w:val="222222"/>
          <w:sz w:val="24"/>
          <w:szCs w:val="24"/>
          <w:shd w:val="clear" w:color="auto" w:fill="FFFFFF"/>
        </w:rPr>
        <w:t>(2), 46-52.</w:t>
      </w:r>
    </w:p>
    <w:p w:rsidR="001929D0" w:rsidRPr="0023272D" w:rsidP="0023272D">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23272D">
        <w:rPr>
          <w:rFonts w:ascii="Times New Roman" w:hAnsi="Times New Roman" w:cs="Times New Roman"/>
          <w:color w:val="222222"/>
          <w:sz w:val="24"/>
          <w:szCs w:val="24"/>
          <w:shd w:val="clear" w:color="auto" w:fill="FFFFFF"/>
        </w:rPr>
        <w:t>Recardo</w:t>
      </w:r>
      <w:r w:rsidRPr="0023272D">
        <w:rPr>
          <w:rFonts w:ascii="Times New Roman" w:hAnsi="Times New Roman" w:cs="Times New Roman"/>
          <w:color w:val="222222"/>
          <w:sz w:val="24"/>
          <w:szCs w:val="24"/>
          <w:shd w:val="clear" w:color="auto" w:fill="FFFFFF"/>
        </w:rPr>
        <w:t xml:space="preserve">, R. J. (2017). Beyond the </w:t>
      </w:r>
      <w:r w:rsidRPr="0023272D">
        <w:rPr>
          <w:rFonts w:ascii="Times New Roman" w:hAnsi="Times New Roman" w:cs="Times New Roman"/>
          <w:color w:val="222222"/>
          <w:sz w:val="24"/>
          <w:szCs w:val="24"/>
          <w:shd w:val="clear" w:color="auto" w:fill="FFFFFF"/>
        </w:rPr>
        <w:t>Administrivia</w:t>
      </w:r>
      <w:r w:rsidRPr="0023272D">
        <w:rPr>
          <w:rFonts w:ascii="Times New Roman" w:hAnsi="Times New Roman" w:cs="Times New Roman"/>
          <w:color w:val="222222"/>
          <w:sz w:val="24"/>
          <w:szCs w:val="24"/>
          <w:shd w:val="clear" w:color="auto" w:fill="FFFFFF"/>
        </w:rPr>
        <w:t>: Incorporating Best Practices to Strengthen Your Human Resources Strategic Plan. </w:t>
      </w:r>
      <w:r w:rsidRPr="0023272D">
        <w:rPr>
          <w:rFonts w:ascii="Times New Roman" w:hAnsi="Times New Roman" w:cs="Times New Roman"/>
          <w:i/>
          <w:iCs/>
          <w:color w:val="222222"/>
          <w:sz w:val="24"/>
          <w:szCs w:val="24"/>
          <w:shd w:val="clear" w:color="auto" w:fill="FFFFFF"/>
        </w:rPr>
        <w:t>Global Business and Organizational Excellence</w:t>
      </w:r>
      <w:r w:rsidRPr="0023272D">
        <w:rPr>
          <w:rFonts w:ascii="Times New Roman" w:hAnsi="Times New Roman" w:cs="Times New Roman"/>
          <w:color w:val="222222"/>
          <w:sz w:val="24"/>
          <w:szCs w:val="24"/>
          <w:shd w:val="clear" w:color="auto" w:fill="FFFFFF"/>
        </w:rPr>
        <w:t>, </w:t>
      </w:r>
      <w:r w:rsidRPr="0023272D">
        <w:rPr>
          <w:rFonts w:ascii="Times New Roman" w:hAnsi="Times New Roman" w:cs="Times New Roman"/>
          <w:i/>
          <w:iCs/>
          <w:color w:val="222222"/>
          <w:sz w:val="24"/>
          <w:szCs w:val="24"/>
          <w:shd w:val="clear" w:color="auto" w:fill="FFFFFF"/>
        </w:rPr>
        <w:t>36</w:t>
      </w:r>
      <w:r w:rsidRPr="0023272D">
        <w:rPr>
          <w:rFonts w:ascii="Times New Roman" w:hAnsi="Times New Roman" w:cs="Times New Roman"/>
          <w:color w:val="222222"/>
          <w:sz w:val="24"/>
          <w:szCs w:val="24"/>
          <w:shd w:val="clear" w:color="auto" w:fill="FFFFFF"/>
        </w:rPr>
        <w:t>(3), 29-41.</w:t>
      </w:r>
    </w:p>
    <w:p w:rsidR="00522C28" w:rsidRPr="0023272D" w:rsidP="0023272D">
      <w:pPr>
        <w:spacing w:after="0" w:line="480" w:lineRule="auto"/>
        <w:ind w:left="720" w:hanging="720"/>
        <w:contextualSpacing/>
        <w:mirrorIndents/>
        <w:rPr>
          <w:rFonts w:ascii="Times New Roman" w:hAnsi="Times New Roman" w:cs="Times New Roman"/>
          <w:sz w:val="24"/>
          <w:szCs w:val="24"/>
        </w:rPr>
      </w:pPr>
      <w:r w:rsidRPr="0023272D">
        <w:rPr>
          <w:rFonts w:ascii="Times New Roman" w:hAnsi="Times New Roman" w:cs="Times New Roman"/>
          <w:color w:val="222222"/>
          <w:sz w:val="24"/>
          <w:szCs w:val="24"/>
          <w:shd w:val="clear" w:color="auto" w:fill="FFFFFF"/>
        </w:rPr>
        <w:t>Yekani</w:t>
      </w:r>
      <w:r w:rsidRPr="0023272D">
        <w:rPr>
          <w:rFonts w:ascii="Times New Roman" w:hAnsi="Times New Roman" w:cs="Times New Roman"/>
          <w:color w:val="222222"/>
          <w:sz w:val="24"/>
          <w:szCs w:val="24"/>
          <w:shd w:val="clear" w:color="auto" w:fill="FFFFFF"/>
        </w:rPr>
        <w:t xml:space="preserve">, M. A. (2016). An Investigation into the Strategic Process of Human Resource Planning in the Private Sector. </w:t>
      </w:r>
      <w:r w:rsidRPr="0023272D">
        <w:rPr>
          <w:rFonts w:ascii="Times New Roman" w:hAnsi="Times New Roman" w:cs="Times New Roman"/>
          <w:i/>
          <w:iCs/>
          <w:color w:val="222222"/>
          <w:sz w:val="24"/>
          <w:szCs w:val="24"/>
          <w:shd w:val="clear" w:color="auto" w:fill="FFFFFF"/>
        </w:rPr>
        <w:t>International Journal Series in Multidisciplinary Research (IJSMR</w:t>
      </w:r>
      <w:r w:rsidRPr="0023272D">
        <w:rPr>
          <w:rFonts w:ascii="Times New Roman" w:hAnsi="Times New Roman" w:cs="Times New Roman"/>
          <w:i/>
          <w:iCs/>
          <w:color w:val="222222"/>
          <w:sz w:val="24"/>
          <w:szCs w:val="24"/>
          <w:shd w:val="clear" w:color="auto" w:fill="FFFFFF"/>
        </w:rPr>
        <w:t>)(</w:t>
      </w:r>
      <w:r w:rsidRPr="0023272D">
        <w:rPr>
          <w:rFonts w:ascii="Times New Roman" w:hAnsi="Times New Roman" w:cs="Times New Roman"/>
          <w:i/>
          <w:iCs/>
          <w:color w:val="222222"/>
          <w:sz w:val="24"/>
          <w:szCs w:val="24"/>
          <w:shd w:val="clear" w:color="auto" w:fill="FFFFFF"/>
        </w:rPr>
        <w:t>ISSN: 2455-2461)</w:t>
      </w:r>
      <w:r w:rsidRPr="0023272D">
        <w:rPr>
          <w:rFonts w:ascii="Times New Roman" w:hAnsi="Times New Roman" w:cs="Times New Roman"/>
          <w:color w:val="222222"/>
          <w:sz w:val="24"/>
          <w:szCs w:val="24"/>
          <w:shd w:val="clear" w:color="auto" w:fill="FFFFFF"/>
        </w:rPr>
        <w:t>, </w:t>
      </w:r>
      <w:r w:rsidRPr="0023272D">
        <w:rPr>
          <w:rFonts w:ascii="Times New Roman" w:hAnsi="Times New Roman" w:cs="Times New Roman"/>
          <w:i/>
          <w:iCs/>
          <w:color w:val="222222"/>
          <w:sz w:val="24"/>
          <w:szCs w:val="24"/>
          <w:shd w:val="clear" w:color="auto" w:fill="FFFFFF"/>
        </w:rPr>
        <w:t>2</w:t>
      </w:r>
      <w:r w:rsidRPr="0023272D">
        <w:rPr>
          <w:rFonts w:ascii="Times New Roman" w:hAnsi="Times New Roman" w:cs="Times New Roman"/>
          <w:color w:val="222222"/>
          <w:sz w:val="24"/>
          <w:szCs w:val="24"/>
          <w:shd w:val="clear" w:color="auto" w:fill="FFFFFF"/>
        </w:rPr>
        <w:t>(1), 68-77.</w:t>
      </w:r>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9BF"/>
    <w:rsid w:val="0012080C"/>
    <w:rsid w:val="00137267"/>
    <w:rsid w:val="001929D0"/>
    <w:rsid w:val="00204B4B"/>
    <w:rsid w:val="0023272D"/>
    <w:rsid w:val="00256EEB"/>
    <w:rsid w:val="002C1EEC"/>
    <w:rsid w:val="00300B78"/>
    <w:rsid w:val="0030432C"/>
    <w:rsid w:val="00325F73"/>
    <w:rsid w:val="00344186"/>
    <w:rsid w:val="00364D32"/>
    <w:rsid w:val="003876CC"/>
    <w:rsid w:val="00426750"/>
    <w:rsid w:val="004274B7"/>
    <w:rsid w:val="00486CB1"/>
    <w:rsid w:val="00522C28"/>
    <w:rsid w:val="00593234"/>
    <w:rsid w:val="005D08E2"/>
    <w:rsid w:val="005D72CF"/>
    <w:rsid w:val="00625544"/>
    <w:rsid w:val="0064352C"/>
    <w:rsid w:val="00661868"/>
    <w:rsid w:val="00672238"/>
    <w:rsid w:val="0071283D"/>
    <w:rsid w:val="007147C3"/>
    <w:rsid w:val="00744CB6"/>
    <w:rsid w:val="007D3380"/>
    <w:rsid w:val="007E75B9"/>
    <w:rsid w:val="008331EF"/>
    <w:rsid w:val="00872CD4"/>
    <w:rsid w:val="00885177"/>
    <w:rsid w:val="009764B6"/>
    <w:rsid w:val="009876DD"/>
    <w:rsid w:val="00A25F4B"/>
    <w:rsid w:val="00A34F34"/>
    <w:rsid w:val="00A377B4"/>
    <w:rsid w:val="00AA2444"/>
    <w:rsid w:val="00AB59BF"/>
    <w:rsid w:val="00AD3325"/>
    <w:rsid w:val="00AD7323"/>
    <w:rsid w:val="00B51D50"/>
    <w:rsid w:val="00B54026"/>
    <w:rsid w:val="00B63F4C"/>
    <w:rsid w:val="00B9499E"/>
    <w:rsid w:val="00C53481"/>
    <w:rsid w:val="00C86B4D"/>
    <w:rsid w:val="00D647F5"/>
    <w:rsid w:val="00D967B0"/>
    <w:rsid w:val="00DD3C4D"/>
    <w:rsid w:val="00E40358"/>
    <w:rsid w:val="00E6663F"/>
    <w:rsid w:val="00E672D1"/>
    <w:rsid w:val="00E74092"/>
    <w:rsid w:val="00E77754"/>
    <w:rsid w:val="00EC7076"/>
    <w:rsid w:val="00F506FD"/>
    <w:rsid w:val="00F67C18"/>
    <w:rsid w:val="00FD131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04B40F7-8670-4E39-8777-88F4489B8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10</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18</cp:revision>
  <dcterms:created xsi:type="dcterms:W3CDTF">2020-10-31T01:48:00Z</dcterms:created>
  <dcterms:modified xsi:type="dcterms:W3CDTF">2020-11-01T19:39:00Z</dcterms:modified>
</cp:coreProperties>
</file>